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B99" w:rsidRDefault="005F0395" w:rsidP="00642B99">
      <w:pPr>
        <w:widowControl w:val="0"/>
        <w:autoSpaceDE w:val="0"/>
        <w:autoSpaceDN w:val="0"/>
        <w:adjustRightInd w:val="0"/>
        <w:ind w:right="-1"/>
        <w:rPr>
          <w:rFonts w:ascii="Times New Roman CYR" w:hAnsi="Times New Roman CYR" w:cs="Times New Roman CYR"/>
          <w:b/>
          <w:bCs/>
          <w:sz w:val="32"/>
          <w:szCs w:val="32"/>
        </w:rPr>
      </w:pPr>
      <w:r>
        <w:rPr>
          <w:rFonts w:ascii="Times New Roman CYR" w:hAnsi="Times New Roman CYR" w:cs="Times New Roman CYR"/>
          <w:b/>
          <w:bC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9.7pt;width:53.5pt;height:64.8pt;z-index:251658240">
            <v:imagedata r:id="rId6" o:title=""/>
            <w10:wrap type="topAndBottom"/>
          </v:shape>
          <o:OLEObject Type="Embed" ProgID="MSPhotoEd.3" ShapeID="_x0000_s1026" DrawAspect="Content" ObjectID="_1579583040" r:id="rId7"/>
        </w:pict>
      </w:r>
    </w:p>
    <w:p w:rsidR="00642B99" w:rsidRDefault="00642B99" w:rsidP="00CF62E2">
      <w:pPr>
        <w:widowControl w:val="0"/>
        <w:autoSpaceDE w:val="0"/>
        <w:autoSpaceDN w:val="0"/>
        <w:adjustRightInd w:val="0"/>
        <w:ind w:right="-1"/>
        <w:jc w:val="center"/>
        <w:rPr>
          <w:rFonts w:ascii="Times New Roman CYR" w:hAnsi="Times New Roman CYR" w:cs="Times New Roman CYR"/>
          <w:b/>
          <w:bCs/>
          <w:sz w:val="32"/>
          <w:szCs w:val="32"/>
        </w:rPr>
      </w:pPr>
    </w:p>
    <w:p w:rsidR="00F264C7" w:rsidRDefault="00F264C7" w:rsidP="00CF62E2">
      <w:pPr>
        <w:widowControl w:val="0"/>
        <w:autoSpaceDE w:val="0"/>
        <w:autoSpaceDN w:val="0"/>
        <w:adjustRightInd w:val="0"/>
        <w:ind w:right="-1"/>
        <w:jc w:val="center"/>
        <w:rPr>
          <w:rFonts w:ascii="Times New Roman CYR" w:hAnsi="Times New Roman CYR" w:cs="Times New Roman CYR"/>
          <w:b/>
          <w:bCs/>
          <w:sz w:val="32"/>
          <w:szCs w:val="32"/>
        </w:rPr>
      </w:pPr>
      <w:r>
        <w:rPr>
          <w:rFonts w:ascii="Times New Roman CYR" w:hAnsi="Times New Roman CYR" w:cs="Times New Roman CYR"/>
          <w:b/>
          <w:bCs/>
          <w:sz w:val="32"/>
          <w:szCs w:val="32"/>
        </w:rPr>
        <w:t>КРАСНОЯРСКИЙ КРАЙ  СУХОБУЗИМСКИЙ РАЙОН</w:t>
      </w:r>
    </w:p>
    <w:p w:rsidR="00F264C7" w:rsidRDefault="002A013C" w:rsidP="00CF62E2">
      <w:pPr>
        <w:widowControl w:val="0"/>
        <w:autoSpaceDE w:val="0"/>
        <w:autoSpaceDN w:val="0"/>
        <w:adjustRightInd w:val="0"/>
        <w:ind w:right="-1"/>
        <w:jc w:val="center"/>
        <w:rPr>
          <w:rFonts w:ascii="Times New Roman CYR" w:hAnsi="Times New Roman CYR" w:cs="Times New Roman CYR"/>
          <w:b/>
          <w:bCs/>
          <w:sz w:val="32"/>
          <w:szCs w:val="32"/>
        </w:rPr>
      </w:pPr>
      <w:r>
        <w:rPr>
          <w:rFonts w:ascii="Times New Roman CYR" w:hAnsi="Times New Roman CYR" w:cs="Times New Roman CYR"/>
          <w:b/>
          <w:bCs/>
          <w:sz w:val="32"/>
          <w:szCs w:val="32"/>
        </w:rPr>
        <w:t xml:space="preserve">ШИЛИНСКИЙ </w:t>
      </w:r>
      <w:r w:rsidR="00F264C7">
        <w:rPr>
          <w:rFonts w:ascii="Times New Roman CYR" w:hAnsi="Times New Roman CYR" w:cs="Times New Roman CYR"/>
          <w:b/>
          <w:bCs/>
          <w:sz w:val="32"/>
          <w:szCs w:val="32"/>
        </w:rPr>
        <w:t>СЕЛЬСКИЙ СОВЕТ ДЕПУТАТОВ</w:t>
      </w:r>
    </w:p>
    <w:p w:rsidR="00F264C7" w:rsidRDefault="00F264C7" w:rsidP="00CF62E2">
      <w:pPr>
        <w:widowControl w:val="0"/>
        <w:autoSpaceDE w:val="0"/>
        <w:autoSpaceDN w:val="0"/>
        <w:adjustRightInd w:val="0"/>
        <w:ind w:right="-1"/>
        <w:jc w:val="center"/>
        <w:rPr>
          <w:rFonts w:ascii="Times New Roman CYR" w:hAnsi="Times New Roman CYR" w:cs="Times New Roman CYR"/>
          <w:b/>
          <w:bCs/>
          <w:sz w:val="32"/>
          <w:szCs w:val="32"/>
        </w:rPr>
      </w:pPr>
    </w:p>
    <w:p w:rsidR="00F264C7" w:rsidRDefault="00F264C7" w:rsidP="00CF62E2">
      <w:pPr>
        <w:widowControl w:val="0"/>
        <w:autoSpaceDE w:val="0"/>
        <w:autoSpaceDN w:val="0"/>
        <w:adjustRightInd w:val="0"/>
        <w:ind w:right="-1"/>
        <w:jc w:val="center"/>
        <w:rPr>
          <w:rFonts w:ascii="Times New Roman CYR" w:hAnsi="Times New Roman CYR" w:cs="Times New Roman CYR"/>
          <w:b/>
          <w:bCs/>
          <w:sz w:val="32"/>
          <w:szCs w:val="32"/>
        </w:rPr>
      </w:pPr>
    </w:p>
    <w:p w:rsidR="00CF62E2" w:rsidRDefault="00CF62E2" w:rsidP="00CF62E2">
      <w:pPr>
        <w:widowControl w:val="0"/>
        <w:autoSpaceDE w:val="0"/>
        <w:autoSpaceDN w:val="0"/>
        <w:adjustRightInd w:val="0"/>
        <w:ind w:right="-1"/>
        <w:jc w:val="center"/>
        <w:rPr>
          <w:rFonts w:ascii="Times New Roman CYR" w:hAnsi="Times New Roman CYR" w:cs="Times New Roman CYR"/>
          <w:b/>
          <w:bCs/>
          <w:sz w:val="32"/>
          <w:szCs w:val="32"/>
        </w:rPr>
      </w:pPr>
      <w:r>
        <w:rPr>
          <w:rFonts w:ascii="Times New Roman CYR" w:hAnsi="Times New Roman CYR" w:cs="Times New Roman CYR"/>
          <w:b/>
          <w:bCs/>
          <w:sz w:val="32"/>
          <w:szCs w:val="32"/>
        </w:rPr>
        <w:t>РЕШЕНИЕ</w:t>
      </w:r>
    </w:p>
    <w:p w:rsidR="002962CD" w:rsidRDefault="002962CD" w:rsidP="00CF62E2">
      <w:pPr>
        <w:widowControl w:val="0"/>
        <w:autoSpaceDE w:val="0"/>
        <w:autoSpaceDN w:val="0"/>
        <w:adjustRightInd w:val="0"/>
        <w:ind w:right="-1"/>
        <w:jc w:val="center"/>
        <w:rPr>
          <w:rFonts w:ascii="Times New Roman CYR" w:hAnsi="Times New Roman CYR" w:cs="Times New Roman CYR"/>
          <w:b/>
          <w:bCs/>
          <w:sz w:val="32"/>
          <w:szCs w:val="32"/>
        </w:rPr>
      </w:pPr>
    </w:p>
    <w:p w:rsidR="002962CD" w:rsidRDefault="002A013C" w:rsidP="00CF62E2">
      <w:pPr>
        <w:widowControl w:val="0"/>
        <w:autoSpaceDE w:val="0"/>
        <w:autoSpaceDN w:val="0"/>
        <w:adjustRightInd w:val="0"/>
        <w:ind w:right="-1"/>
        <w:jc w:val="both"/>
        <w:rPr>
          <w:rFonts w:ascii="Times New Roman CYR" w:hAnsi="Times New Roman CYR" w:cs="Times New Roman CYR"/>
          <w:sz w:val="28"/>
          <w:szCs w:val="28"/>
        </w:rPr>
      </w:pPr>
      <w:r>
        <w:rPr>
          <w:rFonts w:ascii="Times New Roman CYR" w:hAnsi="Times New Roman CYR" w:cs="Times New Roman CYR"/>
          <w:bCs/>
          <w:sz w:val="28"/>
          <w:szCs w:val="28"/>
        </w:rPr>
        <w:t>«__»_______201</w:t>
      </w:r>
      <w:r w:rsidR="002114D7">
        <w:rPr>
          <w:rFonts w:ascii="Times New Roman CYR" w:hAnsi="Times New Roman CYR" w:cs="Times New Roman CYR"/>
          <w:bCs/>
          <w:sz w:val="28"/>
          <w:szCs w:val="28"/>
        </w:rPr>
        <w:t>8</w:t>
      </w:r>
      <w:r w:rsidR="00CF62E2">
        <w:rPr>
          <w:rFonts w:ascii="Times New Roman CYR" w:hAnsi="Times New Roman CYR" w:cs="Times New Roman CYR"/>
          <w:sz w:val="28"/>
          <w:szCs w:val="28"/>
        </w:rPr>
        <w:t xml:space="preserve">                        </w:t>
      </w:r>
      <w:r w:rsidR="002962CD">
        <w:rPr>
          <w:rFonts w:ascii="Times New Roman CYR" w:hAnsi="Times New Roman CYR" w:cs="Times New Roman CYR"/>
          <w:sz w:val="28"/>
          <w:szCs w:val="28"/>
        </w:rPr>
        <w:t xml:space="preserve">   </w:t>
      </w:r>
      <w:r>
        <w:rPr>
          <w:rFonts w:ascii="Times New Roman CYR" w:hAnsi="Times New Roman CYR" w:cs="Times New Roman CYR"/>
          <w:sz w:val="28"/>
          <w:szCs w:val="28"/>
        </w:rPr>
        <w:t>с</w:t>
      </w:r>
      <w:proofErr w:type="gramStart"/>
      <w:r>
        <w:rPr>
          <w:rFonts w:ascii="Times New Roman CYR" w:hAnsi="Times New Roman CYR" w:cs="Times New Roman CYR"/>
          <w:sz w:val="28"/>
          <w:szCs w:val="28"/>
        </w:rPr>
        <w:t>.Ш</w:t>
      </w:r>
      <w:proofErr w:type="gramEnd"/>
      <w:r>
        <w:rPr>
          <w:rFonts w:ascii="Times New Roman CYR" w:hAnsi="Times New Roman CYR" w:cs="Times New Roman CYR"/>
          <w:sz w:val="28"/>
          <w:szCs w:val="28"/>
        </w:rPr>
        <w:t>ила</w:t>
      </w:r>
      <w:r w:rsidR="00CF62E2">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w:t>
      </w:r>
      <w:r w:rsidR="00CF62E2">
        <w:rPr>
          <w:rFonts w:ascii="Times New Roman CYR" w:hAnsi="Times New Roman CYR" w:cs="Times New Roman CYR"/>
          <w:sz w:val="28"/>
          <w:szCs w:val="28"/>
        </w:rPr>
        <w:t>№</w:t>
      </w:r>
      <w:r w:rsidR="0043201F">
        <w:rPr>
          <w:rFonts w:ascii="Times New Roman CYR" w:hAnsi="Times New Roman CYR" w:cs="Times New Roman CYR"/>
          <w:sz w:val="28"/>
          <w:szCs w:val="28"/>
        </w:rPr>
        <w:t xml:space="preserve"> </w:t>
      </w:r>
      <w:r>
        <w:rPr>
          <w:rFonts w:ascii="Times New Roman CYR" w:hAnsi="Times New Roman CYR" w:cs="Times New Roman CYR"/>
          <w:sz w:val="28"/>
          <w:szCs w:val="28"/>
        </w:rPr>
        <w:t>проект</w:t>
      </w:r>
    </w:p>
    <w:p w:rsidR="002962CD" w:rsidRDefault="002962CD" w:rsidP="00CF62E2">
      <w:pPr>
        <w:widowControl w:val="0"/>
        <w:autoSpaceDE w:val="0"/>
        <w:autoSpaceDN w:val="0"/>
        <w:adjustRightInd w:val="0"/>
        <w:ind w:right="-1"/>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CF62E2" w:rsidRDefault="00CF62E2" w:rsidP="00CF62E2">
      <w:pPr>
        <w:widowControl w:val="0"/>
        <w:autoSpaceDE w:val="0"/>
        <w:autoSpaceDN w:val="0"/>
        <w:adjustRightInd w:val="0"/>
        <w:ind w:right="-1"/>
        <w:jc w:val="both"/>
        <w:rPr>
          <w:rFonts w:ascii="Times New Roman CYR" w:hAnsi="Times New Roman CYR" w:cs="Times New Roman CYR"/>
          <w:sz w:val="22"/>
          <w:szCs w:val="22"/>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p>
    <w:p w:rsidR="00CF62E2" w:rsidRDefault="00CF62E2" w:rsidP="00CF62E2">
      <w:pPr>
        <w:keepNext/>
        <w:widowControl w:val="0"/>
        <w:autoSpaceDE w:val="0"/>
        <w:autoSpaceDN w:val="0"/>
        <w:adjustRightInd w:val="0"/>
        <w:ind w:right="-1"/>
        <w:rPr>
          <w:rFonts w:ascii="Times New Roman CYR" w:hAnsi="Times New Roman CYR" w:cs="Times New Roman CYR"/>
          <w:sz w:val="22"/>
          <w:szCs w:val="22"/>
        </w:rPr>
      </w:pPr>
    </w:p>
    <w:p w:rsidR="00CF62E2" w:rsidRDefault="00CF62E2" w:rsidP="00CF62E2">
      <w:pPr>
        <w:widowControl w:val="0"/>
        <w:tabs>
          <w:tab w:val="left" w:pos="4320"/>
        </w:tabs>
        <w:autoSpaceDE w:val="0"/>
        <w:autoSpaceDN w:val="0"/>
        <w:adjustRightInd w:val="0"/>
        <w:ind w:right="5395"/>
        <w:jc w:val="both"/>
        <w:rPr>
          <w:rFonts w:ascii="Times New Roman CYR" w:hAnsi="Times New Roman CYR" w:cs="Times New Roman CYR"/>
          <w:sz w:val="28"/>
          <w:szCs w:val="28"/>
        </w:rPr>
      </w:pPr>
      <w:r>
        <w:rPr>
          <w:rFonts w:ascii="Times New Roman CYR" w:hAnsi="Times New Roman CYR" w:cs="Times New Roman CYR"/>
          <w:sz w:val="28"/>
          <w:szCs w:val="28"/>
        </w:rPr>
        <w:t xml:space="preserve">Об утверждении Положения о порядке управления и распоряжения муниципальной собственностью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w:t>
      </w:r>
    </w:p>
    <w:p w:rsidR="002962CD" w:rsidRDefault="002962CD" w:rsidP="00CF62E2">
      <w:pPr>
        <w:widowControl w:val="0"/>
        <w:tabs>
          <w:tab w:val="left" w:pos="4320"/>
        </w:tabs>
        <w:autoSpaceDE w:val="0"/>
        <w:autoSpaceDN w:val="0"/>
        <w:adjustRightInd w:val="0"/>
        <w:ind w:right="5395"/>
        <w:jc w:val="both"/>
        <w:rPr>
          <w:rFonts w:ascii="Times New Roman CYR" w:hAnsi="Times New Roman CYR" w:cs="Times New Roman CYR"/>
          <w:sz w:val="28"/>
          <w:szCs w:val="28"/>
        </w:rPr>
      </w:pPr>
    </w:p>
    <w:p w:rsidR="008C585E" w:rsidRDefault="00CF62E2" w:rsidP="008C585E">
      <w:pPr>
        <w:widowControl w:val="0"/>
        <w:autoSpaceDE w:val="0"/>
        <w:autoSpaceDN w:val="0"/>
        <w:adjustRightInd w:val="0"/>
        <w:ind w:right="-1" w:firstLine="720"/>
        <w:rPr>
          <w:rFonts w:ascii="Times New Roman CYR" w:hAnsi="Times New Roman CYR" w:cs="Times New Roman CYR"/>
          <w:iCs/>
          <w:sz w:val="28"/>
          <w:szCs w:val="28"/>
        </w:rPr>
      </w:pPr>
      <w:r>
        <w:rPr>
          <w:rFonts w:ascii="Times New Roman CYR" w:hAnsi="Times New Roman CYR" w:cs="Times New Roman CYR"/>
          <w:sz w:val="28"/>
          <w:szCs w:val="28"/>
        </w:rPr>
        <w:t xml:space="preserve">В соответствии с Федеральным законом от 6 октября 2006 года № 131-ФЗ «Об общих принципах организации местного самоуправления в Российской Федерации», на основании Устава </w:t>
      </w:r>
      <w:r w:rsidR="002A013C">
        <w:rPr>
          <w:rFonts w:ascii="Times New Roman CYR" w:hAnsi="Times New Roman CYR" w:cs="Times New Roman CYR"/>
          <w:sz w:val="28"/>
          <w:szCs w:val="28"/>
        </w:rPr>
        <w:t xml:space="preserve">Шилинского </w:t>
      </w:r>
      <w:r w:rsidR="00E77634">
        <w:rPr>
          <w:rFonts w:ascii="Times New Roman CYR" w:hAnsi="Times New Roman CYR" w:cs="Times New Roman CYR"/>
          <w:sz w:val="28"/>
          <w:szCs w:val="28"/>
        </w:rPr>
        <w:t xml:space="preserve"> сельсовета</w:t>
      </w:r>
      <w:r>
        <w:rPr>
          <w:rFonts w:ascii="Times New Roman CYR" w:hAnsi="Times New Roman CYR" w:cs="Times New Roman CYR"/>
          <w:i/>
          <w:iCs/>
          <w:sz w:val="28"/>
          <w:szCs w:val="28"/>
          <w:u w:val="single"/>
        </w:rPr>
        <w:t xml:space="preserve"> </w:t>
      </w:r>
      <w:r w:rsidR="008C585E" w:rsidRPr="008C585E">
        <w:rPr>
          <w:rFonts w:ascii="Times New Roman CYR" w:hAnsi="Times New Roman CYR" w:cs="Times New Roman CYR"/>
          <w:iCs/>
          <w:sz w:val="28"/>
          <w:szCs w:val="28"/>
        </w:rPr>
        <w:t>Сухобузимского района Красноярского края</w:t>
      </w:r>
    </w:p>
    <w:p w:rsidR="008C585E" w:rsidRDefault="008C585E" w:rsidP="008C585E">
      <w:pPr>
        <w:widowControl w:val="0"/>
        <w:autoSpaceDE w:val="0"/>
        <w:autoSpaceDN w:val="0"/>
        <w:adjustRightInd w:val="0"/>
        <w:ind w:right="-1" w:firstLine="720"/>
        <w:rPr>
          <w:rFonts w:ascii="Times New Roman CYR" w:hAnsi="Times New Roman CYR" w:cs="Times New Roman CYR"/>
          <w:iCs/>
          <w:sz w:val="28"/>
          <w:szCs w:val="28"/>
        </w:rPr>
      </w:pPr>
    </w:p>
    <w:p w:rsidR="00CF62E2" w:rsidRDefault="008C585E" w:rsidP="008C585E">
      <w:pPr>
        <w:widowControl w:val="0"/>
        <w:autoSpaceDE w:val="0"/>
        <w:autoSpaceDN w:val="0"/>
        <w:adjustRightInd w:val="0"/>
        <w:ind w:right="-1" w:firstLine="720"/>
        <w:rPr>
          <w:rFonts w:ascii="Times New Roman CYR" w:hAnsi="Times New Roman CYR" w:cs="Times New Roman CYR"/>
          <w:sz w:val="28"/>
          <w:szCs w:val="28"/>
        </w:rPr>
      </w:pPr>
      <w:r>
        <w:rPr>
          <w:rFonts w:ascii="Times New Roman CYR" w:hAnsi="Times New Roman CYR" w:cs="Times New Roman CYR"/>
          <w:iCs/>
          <w:sz w:val="28"/>
          <w:szCs w:val="28"/>
        </w:rPr>
        <w:t xml:space="preserve">Шилинский  сельский Совет </w:t>
      </w:r>
      <w:r w:rsidR="00CF62E2">
        <w:rPr>
          <w:rFonts w:ascii="Times New Roman CYR" w:hAnsi="Times New Roman CYR" w:cs="Times New Roman CYR"/>
          <w:sz w:val="28"/>
          <w:szCs w:val="28"/>
        </w:rPr>
        <w:t>РЕШИЛ:</w:t>
      </w:r>
    </w:p>
    <w:p w:rsidR="00CF62E2" w:rsidRPr="00F264C7" w:rsidRDefault="00CF62E2" w:rsidP="00CF62E2">
      <w:pPr>
        <w:widowControl w:val="0"/>
        <w:numPr>
          <w:ilvl w:val="0"/>
          <w:numId w:val="1"/>
        </w:numPr>
        <w:tabs>
          <w:tab w:val="left" w:pos="0"/>
        </w:tabs>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sz w:val="28"/>
          <w:szCs w:val="28"/>
        </w:rPr>
        <w:t xml:space="preserve">Утвердить Положение о порядке управления и распоряжения муниципальной собственностью </w:t>
      </w:r>
      <w:r>
        <w:rPr>
          <w:rFonts w:ascii="Times New Roman CYR" w:hAnsi="Times New Roman CYR" w:cs="Times New Roman CYR"/>
        </w:rPr>
        <w:t xml:space="preserve"> </w:t>
      </w:r>
      <w:r w:rsidR="002A013C" w:rsidRPr="002A013C">
        <w:rPr>
          <w:rFonts w:ascii="Times New Roman CYR" w:hAnsi="Times New Roman CYR" w:cs="Times New Roman CYR"/>
          <w:sz w:val="28"/>
          <w:szCs w:val="28"/>
        </w:rPr>
        <w:t>Шилинского</w:t>
      </w:r>
      <w:r w:rsidR="002A013C">
        <w:rPr>
          <w:rFonts w:ascii="Times New Roman CYR" w:hAnsi="Times New Roman CYR" w:cs="Times New Roman CYR"/>
        </w:rPr>
        <w:t xml:space="preserve"> </w:t>
      </w:r>
      <w:r w:rsidR="00E77634">
        <w:rPr>
          <w:rFonts w:ascii="Times New Roman CYR" w:hAnsi="Times New Roman CYR" w:cs="Times New Roman CYR"/>
        </w:rPr>
        <w:t xml:space="preserve"> </w:t>
      </w:r>
      <w:r w:rsidR="00E77634" w:rsidRPr="008C585E">
        <w:rPr>
          <w:rFonts w:ascii="Times New Roman CYR" w:hAnsi="Times New Roman CYR" w:cs="Times New Roman CYR"/>
          <w:sz w:val="28"/>
          <w:szCs w:val="28"/>
        </w:rPr>
        <w:t>сельсовета</w:t>
      </w:r>
      <w:r w:rsidR="00F264C7">
        <w:rPr>
          <w:rFonts w:ascii="Times New Roman CYR" w:hAnsi="Times New Roman CYR" w:cs="Times New Roman CYR"/>
        </w:rPr>
        <w:t xml:space="preserve"> </w:t>
      </w:r>
      <w:r>
        <w:rPr>
          <w:rFonts w:ascii="Times New Roman CYR" w:hAnsi="Times New Roman CYR" w:cs="Times New Roman CYR"/>
          <w:sz w:val="28"/>
          <w:szCs w:val="28"/>
        </w:rPr>
        <w:t xml:space="preserve"> согласно приложению 1.</w:t>
      </w:r>
    </w:p>
    <w:p w:rsidR="00F264C7" w:rsidRDefault="00F264C7" w:rsidP="00F264C7">
      <w:pPr>
        <w:widowControl w:val="0"/>
        <w:tabs>
          <w:tab w:val="left" w:pos="0"/>
        </w:tabs>
        <w:autoSpaceDE w:val="0"/>
        <w:autoSpaceDN w:val="0"/>
        <w:adjustRightInd w:val="0"/>
        <w:ind w:left="709"/>
        <w:jc w:val="both"/>
        <w:rPr>
          <w:rFonts w:ascii="Times New Roman CYR" w:hAnsi="Times New Roman CYR" w:cs="Times New Roman CYR"/>
        </w:rPr>
      </w:pPr>
    </w:p>
    <w:p w:rsidR="00CF62E2" w:rsidRDefault="00125354" w:rsidP="00CF62E2">
      <w:pPr>
        <w:widowControl w:val="0"/>
        <w:autoSpaceDE w:val="0"/>
        <w:autoSpaceDN w:val="0"/>
        <w:adjustRightInd w:val="0"/>
        <w:ind w:firstLine="709"/>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2. </w:t>
      </w:r>
      <w:r w:rsidR="00CF62E2">
        <w:rPr>
          <w:rFonts w:ascii="Times New Roman CYR" w:hAnsi="Times New Roman CYR" w:cs="Times New Roman CYR"/>
          <w:sz w:val="28"/>
          <w:szCs w:val="28"/>
        </w:rPr>
        <w:t xml:space="preserve">Решение вступает в силу </w:t>
      </w:r>
      <w:r w:rsidR="00851853">
        <w:rPr>
          <w:rFonts w:ascii="Times New Roman CYR" w:hAnsi="Times New Roman CYR" w:cs="Times New Roman CYR"/>
          <w:sz w:val="28"/>
          <w:szCs w:val="28"/>
        </w:rPr>
        <w:t>за днем его</w:t>
      </w:r>
      <w:r w:rsidR="00CF62E2">
        <w:rPr>
          <w:rFonts w:ascii="Times New Roman CYR" w:hAnsi="Times New Roman CYR" w:cs="Times New Roman CYR"/>
          <w:sz w:val="28"/>
          <w:szCs w:val="28"/>
        </w:rPr>
        <w:t xml:space="preserve"> официального опубликования (обнародования) в </w:t>
      </w:r>
      <w:r w:rsidR="00F264C7">
        <w:rPr>
          <w:rFonts w:ascii="Times New Roman CYR" w:hAnsi="Times New Roman CYR" w:cs="Times New Roman CYR"/>
          <w:sz w:val="28"/>
          <w:szCs w:val="28"/>
        </w:rPr>
        <w:t xml:space="preserve">«Вестнике органов местного самоуправления </w:t>
      </w:r>
      <w:r w:rsidR="002A013C">
        <w:rPr>
          <w:rFonts w:ascii="Times New Roman CYR" w:hAnsi="Times New Roman CYR" w:cs="Times New Roman CYR"/>
          <w:sz w:val="28"/>
          <w:szCs w:val="28"/>
        </w:rPr>
        <w:t>Шилинского</w:t>
      </w:r>
      <w:r w:rsidR="00F264C7">
        <w:rPr>
          <w:rFonts w:ascii="Times New Roman CYR" w:hAnsi="Times New Roman CYR" w:cs="Times New Roman CYR"/>
          <w:sz w:val="28"/>
          <w:szCs w:val="28"/>
        </w:rPr>
        <w:t xml:space="preserve"> сельсовета»</w:t>
      </w:r>
      <w:r w:rsidR="00CF62E2">
        <w:rPr>
          <w:rFonts w:ascii="Times New Roman CYR" w:hAnsi="Times New Roman CYR" w:cs="Times New Roman CYR"/>
          <w:i/>
          <w:iCs/>
          <w:sz w:val="28"/>
          <w:szCs w:val="28"/>
        </w:rPr>
        <w:t>.</w:t>
      </w:r>
    </w:p>
    <w:p w:rsidR="00F264C7" w:rsidRDefault="00F264C7" w:rsidP="00CF62E2">
      <w:pPr>
        <w:widowControl w:val="0"/>
        <w:autoSpaceDE w:val="0"/>
        <w:autoSpaceDN w:val="0"/>
        <w:adjustRightInd w:val="0"/>
        <w:ind w:firstLine="709"/>
        <w:jc w:val="both"/>
        <w:rPr>
          <w:rFonts w:ascii="Times New Roman CYR" w:hAnsi="Times New Roman CYR" w:cs="Times New Roman CYR"/>
          <w:i/>
          <w:iCs/>
          <w:sz w:val="28"/>
          <w:szCs w:val="28"/>
        </w:rPr>
      </w:pPr>
    </w:p>
    <w:p w:rsidR="00125354" w:rsidRDefault="00F264C7" w:rsidP="00F264C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Председатель </w:t>
      </w:r>
      <w:r w:rsidR="002A013C">
        <w:rPr>
          <w:rFonts w:ascii="Times New Roman CYR" w:hAnsi="Times New Roman CYR" w:cs="Times New Roman CYR"/>
          <w:sz w:val="28"/>
          <w:szCs w:val="28"/>
        </w:rPr>
        <w:t>Шилинского</w:t>
      </w:r>
    </w:p>
    <w:p w:rsidR="00CF62E2" w:rsidRDefault="00F264C7" w:rsidP="00F264C7">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сельского Совета депутатов</w:t>
      </w:r>
      <w:r w:rsidR="00125354">
        <w:rPr>
          <w:rFonts w:ascii="Times New Roman CYR" w:hAnsi="Times New Roman CYR" w:cs="Times New Roman CYR"/>
          <w:sz w:val="28"/>
          <w:szCs w:val="28"/>
        </w:rPr>
        <w:t xml:space="preserve">:                                                 </w:t>
      </w:r>
      <w:r w:rsidR="002A013C">
        <w:rPr>
          <w:rFonts w:ascii="Times New Roman CYR" w:hAnsi="Times New Roman CYR" w:cs="Times New Roman CYR"/>
          <w:sz w:val="28"/>
          <w:szCs w:val="28"/>
        </w:rPr>
        <w:t>И.А.Толстопятов</w:t>
      </w:r>
    </w:p>
    <w:p w:rsidR="00125354" w:rsidRDefault="00125354" w:rsidP="00F264C7">
      <w:pPr>
        <w:widowControl w:val="0"/>
        <w:autoSpaceDE w:val="0"/>
        <w:autoSpaceDN w:val="0"/>
        <w:adjustRightInd w:val="0"/>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Глава </w:t>
      </w:r>
      <w:r w:rsidR="003B2EC7">
        <w:rPr>
          <w:rFonts w:ascii="Times New Roman CYR" w:hAnsi="Times New Roman CYR" w:cs="Times New Roman CYR"/>
          <w:sz w:val="28"/>
          <w:szCs w:val="28"/>
        </w:rPr>
        <w:t>Шилинского</w:t>
      </w:r>
      <w:r w:rsidR="00125354">
        <w:rPr>
          <w:rFonts w:ascii="Times New Roman CYR" w:hAnsi="Times New Roman CYR" w:cs="Times New Roman CYR"/>
          <w:sz w:val="28"/>
          <w:szCs w:val="28"/>
        </w:rPr>
        <w:t xml:space="preserve"> сельсовета:                                          </w:t>
      </w:r>
      <w:r w:rsidR="0043201F">
        <w:rPr>
          <w:rFonts w:ascii="Times New Roman CYR" w:hAnsi="Times New Roman CYR" w:cs="Times New Roman CYR"/>
          <w:sz w:val="28"/>
          <w:szCs w:val="28"/>
        </w:rPr>
        <w:t xml:space="preserve"> </w:t>
      </w:r>
      <w:r w:rsidR="00125354">
        <w:rPr>
          <w:rFonts w:ascii="Times New Roman CYR" w:hAnsi="Times New Roman CYR" w:cs="Times New Roman CYR"/>
          <w:sz w:val="28"/>
          <w:szCs w:val="28"/>
        </w:rPr>
        <w:t xml:space="preserve"> </w:t>
      </w:r>
      <w:r w:rsidR="002A013C">
        <w:rPr>
          <w:rFonts w:ascii="Times New Roman CYR" w:hAnsi="Times New Roman CYR" w:cs="Times New Roman CYR"/>
          <w:sz w:val="28"/>
          <w:szCs w:val="28"/>
        </w:rPr>
        <w:t>З.М.Зверева</w:t>
      </w:r>
    </w:p>
    <w:p w:rsidR="00CF62E2" w:rsidRDefault="00CF62E2" w:rsidP="00CF62E2">
      <w:pPr>
        <w:widowControl w:val="0"/>
        <w:autoSpaceDE w:val="0"/>
        <w:autoSpaceDN w:val="0"/>
        <w:adjustRightInd w:val="0"/>
        <w:ind w:firstLine="709"/>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ind w:firstLine="709"/>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ind w:firstLine="709"/>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ind w:firstLine="709"/>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jc w:val="both"/>
        <w:rPr>
          <w:rFonts w:ascii="Times New Roman CYR" w:hAnsi="Times New Roman CYR" w:cs="Times New Roman CYR"/>
          <w:sz w:val="28"/>
          <w:szCs w:val="28"/>
        </w:rPr>
      </w:pPr>
    </w:p>
    <w:p w:rsidR="00CF62E2" w:rsidRDefault="00CF62E2" w:rsidP="00CF62E2">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br w:type="page"/>
      </w:r>
    </w:p>
    <w:p w:rsidR="00CF62E2" w:rsidRDefault="00635151" w:rsidP="00635151">
      <w:pPr>
        <w:keepNext/>
        <w:widowControl w:val="0"/>
        <w:autoSpaceDE w:val="0"/>
        <w:autoSpaceDN w:val="0"/>
        <w:adjustRightInd w:val="0"/>
        <w:ind w:left="3969"/>
        <w:rPr>
          <w:rFonts w:ascii="Times New Roman CYR" w:hAnsi="Times New Roman CYR" w:cs="Times New Roman CYR"/>
        </w:rPr>
      </w:pPr>
      <w:r>
        <w:rPr>
          <w:rFonts w:ascii="Times New Roman CYR" w:hAnsi="Times New Roman CYR" w:cs="Times New Roman CYR"/>
        </w:rPr>
        <w:lastRenderedPageBreak/>
        <w:t xml:space="preserve">                                 </w:t>
      </w:r>
      <w:bookmarkStart w:id="0" w:name="_GoBack"/>
      <w:bookmarkEnd w:id="0"/>
      <w:r w:rsidR="00CF62E2">
        <w:rPr>
          <w:rFonts w:ascii="Times New Roman CYR" w:hAnsi="Times New Roman CYR" w:cs="Times New Roman CYR"/>
        </w:rPr>
        <w:t xml:space="preserve">Приложение 1 </w:t>
      </w:r>
    </w:p>
    <w:p w:rsidR="00F264C7" w:rsidRDefault="00CF62E2" w:rsidP="00F264C7">
      <w:pPr>
        <w:widowControl w:val="0"/>
        <w:tabs>
          <w:tab w:val="left" w:pos="5940"/>
        </w:tabs>
        <w:autoSpaceDE w:val="0"/>
        <w:autoSpaceDN w:val="0"/>
        <w:adjustRightInd w:val="0"/>
        <w:jc w:val="both"/>
        <w:rPr>
          <w:rFonts w:ascii="Times New Roman CYR" w:hAnsi="Times New Roman CYR" w:cs="Times New Roman CYR"/>
          <w:sz w:val="20"/>
          <w:szCs w:val="20"/>
        </w:rPr>
      </w:pPr>
      <w:r>
        <w:rPr>
          <w:rFonts w:ascii="Times New Roman CYR" w:hAnsi="Times New Roman CYR" w:cs="Times New Roman CYR"/>
          <w:sz w:val="20"/>
          <w:szCs w:val="20"/>
        </w:rPr>
        <w:tab/>
        <w:t>к Решению</w:t>
      </w:r>
      <w:r w:rsidR="00F264C7">
        <w:rPr>
          <w:rFonts w:ascii="Times New Roman CYR" w:hAnsi="Times New Roman CYR" w:cs="Times New Roman CYR"/>
          <w:sz w:val="20"/>
          <w:szCs w:val="20"/>
        </w:rPr>
        <w:t xml:space="preserve"> </w:t>
      </w:r>
      <w:r w:rsidR="002A013C">
        <w:rPr>
          <w:rFonts w:ascii="Times New Roman CYR" w:hAnsi="Times New Roman CYR" w:cs="Times New Roman CYR"/>
          <w:sz w:val="20"/>
          <w:szCs w:val="20"/>
        </w:rPr>
        <w:t>Шилинского</w:t>
      </w:r>
      <w:r w:rsidR="00F264C7">
        <w:rPr>
          <w:rFonts w:ascii="Times New Roman CYR" w:hAnsi="Times New Roman CYR" w:cs="Times New Roman CYR"/>
          <w:sz w:val="20"/>
          <w:szCs w:val="20"/>
        </w:rPr>
        <w:t xml:space="preserve"> </w:t>
      </w:r>
      <w:proofErr w:type="gramStart"/>
      <w:r w:rsidR="00F264C7">
        <w:rPr>
          <w:rFonts w:ascii="Times New Roman CYR" w:hAnsi="Times New Roman CYR" w:cs="Times New Roman CYR"/>
          <w:sz w:val="20"/>
          <w:szCs w:val="20"/>
        </w:rPr>
        <w:t>сельского</w:t>
      </w:r>
      <w:proofErr w:type="gramEnd"/>
    </w:p>
    <w:p w:rsidR="00CF62E2" w:rsidRDefault="00F264C7" w:rsidP="00F264C7">
      <w:pPr>
        <w:widowControl w:val="0"/>
        <w:tabs>
          <w:tab w:val="left" w:pos="5940"/>
        </w:tabs>
        <w:autoSpaceDE w:val="0"/>
        <w:autoSpaceDN w:val="0"/>
        <w:adjustRightInd w:val="0"/>
        <w:jc w:val="both"/>
        <w:rPr>
          <w:rFonts w:ascii="Times New Roman CYR" w:hAnsi="Times New Roman CYR" w:cs="Times New Roman CYR"/>
          <w:i/>
          <w:iCs/>
          <w:sz w:val="20"/>
          <w:szCs w:val="20"/>
        </w:rPr>
      </w:pPr>
      <w:r>
        <w:rPr>
          <w:rFonts w:ascii="Times New Roman CYR" w:hAnsi="Times New Roman CYR" w:cs="Times New Roman CYR"/>
          <w:sz w:val="20"/>
          <w:szCs w:val="20"/>
        </w:rPr>
        <w:t xml:space="preserve">                                                                                                            </w:t>
      </w:r>
      <w:r w:rsidR="00125354">
        <w:rPr>
          <w:rFonts w:ascii="Times New Roman CYR" w:hAnsi="Times New Roman CYR" w:cs="Times New Roman CYR"/>
          <w:sz w:val="20"/>
          <w:szCs w:val="20"/>
        </w:rPr>
        <w:t xml:space="preserve"> </w:t>
      </w:r>
      <w:r>
        <w:rPr>
          <w:rFonts w:ascii="Times New Roman CYR" w:hAnsi="Times New Roman CYR" w:cs="Times New Roman CYR"/>
          <w:sz w:val="20"/>
          <w:szCs w:val="20"/>
        </w:rPr>
        <w:t>Совета депутатов</w:t>
      </w:r>
    </w:p>
    <w:p w:rsidR="00CF62E2" w:rsidRPr="00125354" w:rsidRDefault="00CF62E2" w:rsidP="00CF62E2">
      <w:pPr>
        <w:widowControl w:val="0"/>
        <w:tabs>
          <w:tab w:val="left" w:pos="5940"/>
        </w:tabs>
        <w:autoSpaceDE w:val="0"/>
        <w:autoSpaceDN w:val="0"/>
        <w:adjustRightInd w:val="0"/>
        <w:jc w:val="both"/>
        <w:rPr>
          <w:rFonts w:ascii="Times New Roman CYR" w:hAnsi="Times New Roman CYR" w:cs="Times New Roman CYR"/>
          <w:i/>
          <w:iCs/>
          <w:sz w:val="20"/>
          <w:szCs w:val="20"/>
        </w:rPr>
      </w:pPr>
      <w:r>
        <w:rPr>
          <w:rFonts w:ascii="Times New Roman CYR" w:hAnsi="Times New Roman CYR" w:cs="Times New Roman CYR"/>
          <w:i/>
          <w:iCs/>
          <w:sz w:val="20"/>
          <w:szCs w:val="20"/>
        </w:rPr>
        <w:tab/>
      </w:r>
      <w:r w:rsidR="00635151">
        <w:rPr>
          <w:rFonts w:ascii="Times New Roman CYR" w:hAnsi="Times New Roman CYR" w:cs="Times New Roman CYR"/>
          <w:i/>
          <w:iCs/>
          <w:sz w:val="20"/>
          <w:szCs w:val="20"/>
        </w:rPr>
        <w:t>о</w:t>
      </w:r>
      <w:r>
        <w:rPr>
          <w:rFonts w:ascii="Times New Roman CYR" w:hAnsi="Times New Roman CYR" w:cs="Times New Roman CYR"/>
          <w:sz w:val="20"/>
          <w:szCs w:val="20"/>
        </w:rPr>
        <w:t>т</w:t>
      </w:r>
      <w:r w:rsidR="002962CD">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 </w:t>
      </w:r>
      <w:r w:rsidR="002A013C">
        <w:rPr>
          <w:rFonts w:ascii="Times New Roman CYR" w:hAnsi="Times New Roman CYR" w:cs="Times New Roman CYR"/>
          <w:sz w:val="20"/>
          <w:szCs w:val="20"/>
        </w:rPr>
        <w:t>«__»__201</w:t>
      </w:r>
      <w:r w:rsidR="002114D7">
        <w:rPr>
          <w:rFonts w:ascii="Times New Roman CYR" w:hAnsi="Times New Roman CYR" w:cs="Times New Roman CYR"/>
          <w:sz w:val="20"/>
          <w:szCs w:val="20"/>
        </w:rPr>
        <w:t>8</w:t>
      </w:r>
      <w:r w:rsidR="002A013C">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 №</w:t>
      </w:r>
      <w:r w:rsidR="002A013C">
        <w:rPr>
          <w:rFonts w:ascii="Times New Roman CYR" w:hAnsi="Times New Roman CYR" w:cs="Times New Roman CYR"/>
          <w:sz w:val="20"/>
          <w:szCs w:val="20"/>
        </w:rPr>
        <w:t>______</w:t>
      </w:r>
    </w:p>
    <w:p w:rsidR="00CF62E2" w:rsidRDefault="00CF62E2"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125354">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ПОЛОЖЕНИЕ </w:t>
      </w:r>
    </w:p>
    <w:p w:rsidR="00125354" w:rsidRDefault="00125354" w:rsidP="00125354">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О ПОРЯДКЕ УПРАВЛЕНИЯ И РАСПОРЯЖЕНИЯ МУНИЦИПАЛЬНОЙ СОБСТВЕННОСТЬЮ</w:t>
      </w:r>
    </w:p>
    <w:p w:rsidR="00125354" w:rsidRDefault="00125354" w:rsidP="00125354">
      <w:pPr>
        <w:widowControl w:val="0"/>
        <w:autoSpaceDE w:val="0"/>
        <w:autoSpaceDN w:val="0"/>
        <w:adjustRightInd w:val="0"/>
        <w:ind w:firstLine="720"/>
        <w:jc w:val="center"/>
        <w:rPr>
          <w:rFonts w:ascii="Times New Roman CYR" w:hAnsi="Times New Roman CYR" w:cs="Times New Roman CYR"/>
          <w:b/>
          <w:bCs/>
          <w:sz w:val="28"/>
          <w:szCs w:val="28"/>
        </w:rPr>
      </w:pPr>
    </w:p>
    <w:p w:rsidR="00125354" w:rsidRDefault="00125354" w:rsidP="00125354">
      <w:pPr>
        <w:widowControl w:val="0"/>
        <w:autoSpaceDE w:val="0"/>
        <w:autoSpaceDN w:val="0"/>
        <w:adjustRightInd w:val="0"/>
        <w:ind w:firstLine="708"/>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Настоящее Положение разработано в соответствии с Конституцией Российской Федерации, Гражданским кодексом Российской Федерации, Федеральным законом от 06.10.2003 № 131-Ф3 «Об общих принципах организации местного самоуправления в Российской Федерации» (далее – Федеральный закон № 131-ФЗ), Уставом </w:t>
      </w:r>
      <w:r w:rsidR="008C585E">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и определяет общий порядок управления муниципальной собственностью (в дальнейшем - муниципальная собственность), а также устанавливает разграничение полномочий между органами местного самоуправления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по управлению муниципальной собственностью.</w:t>
      </w:r>
      <w:proofErr w:type="gramEnd"/>
    </w:p>
    <w:p w:rsidR="00125354" w:rsidRDefault="00125354" w:rsidP="00125354">
      <w:pPr>
        <w:widowControl w:val="0"/>
        <w:autoSpaceDE w:val="0"/>
        <w:autoSpaceDN w:val="0"/>
        <w:adjustRightInd w:val="0"/>
        <w:spacing w:before="240" w:after="120"/>
        <w:ind w:left="-360" w:firstLine="72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1.</w:t>
      </w:r>
      <w:r>
        <w:rPr>
          <w:rFonts w:ascii="Times New Roman CYR" w:hAnsi="Times New Roman CYR" w:cs="Times New Roman CYR"/>
          <w:sz w:val="32"/>
          <w:szCs w:val="32"/>
        </w:rPr>
        <w:t xml:space="preserve"> </w:t>
      </w:r>
      <w:r>
        <w:rPr>
          <w:rFonts w:ascii="Times New Roman CYR" w:hAnsi="Times New Roman CYR" w:cs="Times New Roman CYR"/>
          <w:b/>
          <w:bCs/>
          <w:sz w:val="32"/>
          <w:szCs w:val="32"/>
        </w:rPr>
        <w:t>Общие положения</w:t>
      </w:r>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b/>
          <w:bCs/>
          <w:iCs/>
          <w:sz w:val="28"/>
          <w:szCs w:val="28"/>
        </w:rPr>
      </w:pPr>
      <w:r w:rsidRPr="00125354">
        <w:rPr>
          <w:rFonts w:ascii="Times New Roman CYR" w:hAnsi="Times New Roman CYR" w:cs="Times New Roman CYR"/>
          <w:b/>
          <w:bCs/>
          <w:iCs/>
          <w:sz w:val="28"/>
          <w:szCs w:val="28"/>
        </w:rPr>
        <w:t>Статья 1. Основные термины и понятия</w:t>
      </w:r>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Муниципальное имущество – движимое и недвижимое имущество, находящееся в муниципальной собственности.</w:t>
      </w:r>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iCs/>
          <w:sz w:val="28"/>
          <w:szCs w:val="28"/>
        </w:rPr>
      </w:pPr>
      <w:proofErr w:type="gramStart"/>
      <w:r w:rsidRPr="00125354">
        <w:rPr>
          <w:rFonts w:ascii="Times New Roman CYR" w:hAnsi="Times New Roman CYR" w:cs="Times New Roman CYR"/>
          <w:iCs/>
          <w:sz w:val="28"/>
          <w:szCs w:val="28"/>
        </w:rPr>
        <w:t>Управление муниципальным имуществом – организованный процесс принятия и исполнения решений, осуществляемый органами местного самоуправления в области учета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roofErr w:type="gramEnd"/>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Распоряжение муниципальным имуществом – действия органов местного самоуправления по определению юридической судьбы муниципального имущества, в том числе передаче его иным лицам в собственность, на ином вещном праве, аренду, безвозмездное пользование, доверительное управление, залог.</w:t>
      </w:r>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Муниципальная казна – средства местного бюджета, а также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w:t>
      </w:r>
    </w:p>
    <w:p w:rsidR="00125354" w:rsidRPr="00125354" w:rsidRDefault="00125354" w:rsidP="00125354">
      <w:pPr>
        <w:widowControl w:val="0"/>
        <w:autoSpaceDE w:val="0"/>
        <w:autoSpaceDN w:val="0"/>
        <w:adjustRightInd w:val="0"/>
        <w:ind w:firstLine="708"/>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Реестр муниципальной собственности – информационная система, содержащая структурированный перечень муниципального имущества и сведения об этом имуществе.</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2. Принципы и формы управления и распоряжения </w:t>
      </w:r>
      <w:r>
        <w:rPr>
          <w:rFonts w:ascii="Times New Roman CYR" w:hAnsi="Times New Roman CYR" w:cs="Times New Roman CYR"/>
          <w:b/>
          <w:bCs/>
          <w:sz w:val="28"/>
          <w:szCs w:val="28"/>
        </w:rPr>
        <w:lastRenderedPageBreak/>
        <w:t>муниципальной собственностью</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1. Управление и распоряжение муниципальной собственностью осуществляется в соответствии с принципами:</w:t>
      </w:r>
    </w:p>
    <w:p w:rsidR="00125354" w:rsidRPr="00125354" w:rsidRDefault="00125354" w:rsidP="00125354">
      <w:pPr>
        <w:widowControl w:val="0"/>
        <w:autoSpaceDE w:val="0"/>
        <w:autoSpaceDN w:val="0"/>
        <w:adjustRightInd w:val="0"/>
        <w:ind w:left="-357" w:firstLine="714"/>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законности;</w:t>
      </w:r>
    </w:p>
    <w:p w:rsidR="00125354" w:rsidRPr="00125354" w:rsidRDefault="00125354" w:rsidP="00125354">
      <w:pPr>
        <w:widowControl w:val="0"/>
        <w:autoSpaceDE w:val="0"/>
        <w:autoSpaceDN w:val="0"/>
        <w:adjustRightInd w:val="0"/>
        <w:ind w:left="-357" w:firstLine="714"/>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эффективности;</w:t>
      </w:r>
    </w:p>
    <w:p w:rsidR="00125354" w:rsidRPr="00125354" w:rsidRDefault="00125354" w:rsidP="00125354">
      <w:pPr>
        <w:widowControl w:val="0"/>
        <w:autoSpaceDE w:val="0"/>
        <w:autoSpaceDN w:val="0"/>
        <w:adjustRightInd w:val="0"/>
        <w:ind w:left="-357" w:firstLine="714"/>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подконтрольности;</w:t>
      </w:r>
    </w:p>
    <w:p w:rsidR="00125354" w:rsidRPr="00125354" w:rsidRDefault="00125354" w:rsidP="00125354">
      <w:pPr>
        <w:widowControl w:val="0"/>
        <w:autoSpaceDE w:val="0"/>
        <w:autoSpaceDN w:val="0"/>
        <w:adjustRightInd w:val="0"/>
        <w:ind w:left="-357" w:firstLine="714"/>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гласности;</w:t>
      </w:r>
    </w:p>
    <w:p w:rsidR="00125354" w:rsidRPr="00125354" w:rsidRDefault="00125354" w:rsidP="00125354">
      <w:pPr>
        <w:widowControl w:val="0"/>
        <w:autoSpaceDE w:val="0"/>
        <w:autoSpaceDN w:val="0"/>
        <w:adjustRightInd w:val="0"/>
        <w:ind w:left="-357" w:firstLine="714"/>
        <w:jc w:val="both"/>
        <w:rPr>
          <w:rFonts w:ascii="Times New Roman CYR" w:hAnsi="Times New Roman CYR" w:cs="Times New Roman CYR"/>
          <w:iCs/>
          <w:sz w:val="28"/>
          <w:szCs w:val="28"/>
        </w:rPr>
      </w:pPr>
      <w:r w:rsidRPr="00125354">
        <w:rPr>
          <w:rFonts w:ascii="Times New Roman CYR" w:hAnsi="Times New Roman CYR" w:cs="Times New Roman CYR"/>
          <w:iCs/>
          <w:sz w:val="28"/>
          <w:szCs w:val="28"/>
        </w:rPr>
        <w:t>целевого использования имущества, закрепленного за муниципальными предприятиями и учреждениями, переданного иным юридическим и физическим лицам.</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2. Управление и распоряжение муниципальной собственностью может осуществляться в следующих формах:</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1) закрепление муниципального имущества на праве хозяйственного ведения или оперативного управления за муниципальными предприятиями и учреждениями;</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2) передача муниципального имущества во владение, пользование и распоряжение организаций на основании договоров аренды, доверительного управления, безвозмездного пользования и по иным договорам, предусмотренным законодательством Российской Федерации;</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3) внесение муниципального имущества в качестве вклада в уставные капиталы открытых акционерных обществ в порядке, предусмотренном законодательством о приватизации;</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4) внесение муниципального имущества в качестве взноса в некоммерческие организации;</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5) передача муниципального имущества в залог;</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6) отчуждение муниципального имущества в федеральную собственность, собственность края, иных муниципальных образований, а также в собственность юридических и физических лиц;</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7) иных, не запрещенных законодательством Российской Федерации.</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 Отношения, регулируемые настоящим Положением</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 xml:space="preserve">1. Настоящее Положение регулирует отношения, возникающие в процессе управления и распоряжения муниципальным имуществом, в том числе отношения </w:t>
      </w:r>
      <w:proofErr w:type="gramStart"/>
      <w:r>
        <w:rPr>
          <w:rFonts w:ascii="Times New Roman CYR" w:hAnsi="Times New Roman CYR" w:cs="Times New Roman CYR"/>
          <w:sz w:val="28"/>
          <w:szCs w:val="28"/>
        </w:rPr>
        <w:t>по</w:t>
      </w:r>
      <w:proofErr w:type="gramEnd"/>
      <w:r>
        <w:rPr>
          <w:rFonts w:ascii="Times New Roman CYR" w:hAnsi="Times New Roman CYR" w:cs="Times New Roman CYR"/>
          <w:sz w:val="28"/>
          <w:szCs w:val="28"/>
        </w:rPr>
        <w:t>:</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1) разграничению полномочий органов местного самоуправления по владению, пользованию и распоряжению муниципальным имуществом;</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2) управлению имуществом, находящимся в хозяйственном ведении или оперативном управлении муниципальных унитарных предприятий и учреждений;</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 xml:space="preserve">3) участию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(далее – муниципальное образование) в хозяйственных обществах и некоммерческих организациях;</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4) передаче муниципального имущества во временное владение, пользование или распоряжение иных лиц по договору;</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5) отчуждению муниципального имущества;</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6) передаче муниципального имущества в залог;</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7) списанию муниципального имущества;</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 xml:space="preserve">8)организации </w:t>
      </w:r>
      <w:proofErr w:type="gramStart"/>
      <w:r>
        <w:rPr>
          <w:rFonts w:ascii="Times New Roman CYR" w:hAnsi="Times New Roman CYR" w:cs="Times New Roman CYR"/>
          <w:sz w:val="28"/>
          <w:szCs w:val="28"/>
        </w:rPr>
        <w:t>контроля за</w:t>
      </w:r>
      <w:proofErr w:type="gramEnd"/>
      <w:r>
        <w:rPr>
          <w:rFonts w:ascii="Times New Roman CYR" w:hAnsi="Times New Roman CYR" w:cs="Times New Roman CYR"/>
          <w:sz w:val="28"/>
          <w:szCs w:val="28"/>
        </w:rPr>
        <w:t xml:space="preserve"> сохранностью и использованием по назначению муниципального имущества;</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r>
        <w:rPr>
          <w:rFonts w:ascii="Times New Roman CYR" w:hAnsi="Times New Roman CYR" w:cs="Times New Roman CYR"/>
          <w:sz w:val="28"/>
          <w:szCs w:val="28"/>
        </w:rPr>
        <w:t>2. Действие настоящего Положения не распространяется на порядок управления и распоряжения земельными участками, лесами и иными природными объектами, средствами местного бюджета, жилым фондом. Порядок управления и распоряжения указанным муниципальным имуществом устанавливается иными нормативными правовыми актами муниципального образования.</w:t>
      </w:r>
    </w:p>
    <w:p w:rsidR="00125354" w:rsidRDefault="00125354" w:rsidP="00125354">
      <w:pPr>
        <w:widowControl w:val="0"/>
        <w:autoSpaceDE w:val="0"/>
        <w:autoSpaceDN w:val="0"/>
        <w:adjustRightInd w:val="0"/>
        <w:ind w:left="-357" w:firstLine="714"/>
        <w:jc w:val="both"/>
        <w:rPr>
          <w:rFonts w:ascii="Times New Roman CYR" w:hAnsi="Times New Roman CYR" w:cs="Times New Roman CYR"/>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4. Состав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В состав муниципальной собственности входят:</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средства местного бюджета;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внебюджетные фонды;</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движимое и недвижимое имущество;</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4) земельные участки, леса и другие природные ресурсы;</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5) имущество органов местного самоуправления;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6) имущество, принадлежащее на праве хозяйственного ведения и (или) оперативного управления муниципальным унитарным предприятиям и учреждениям;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7) муниципальный жилищный фонд;</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8) ценные бумаги и другие финансовые активы.</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Объекты муниципальной собственности могут находиться как на территории муниципального образования, так и за его пределами.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Порядок приобретения имущества в муниципальную собственность и его отчуждения определяется законодательством Российской Федерации и настоящим Положением.</w:t>
      </w:r>
    </w:p>
    <w:p w:rsidR="00125354" w:rsidRDefault="00125354" w:rsidP="00125354">
      <w:pPr>
        <w:widowControl w:val="0"/>
        <w:autoSpaceDE w:val="0"/>
        <w:autoSpaceDN w:val="0"/>
        <w:adjustRightInd w:val="0"/>
        <w:jc w:val="center"/>
        <w:rPr>
          <w:rFonts w:ascii="Times New Roman CYR" w:hAnsi="Times New Roman CYR" w:cs="Times New Roman CYR"/>
          <w:b/>
          <w:bCs/>
          <w:sz w:val="32"/>
          <w:szCs w:val="32"/>
        </w:rPr>
      </w:pPr>
    </w:p>
    <w:p w:rsidR="00125354" w:rsidRDefault="00125354" w:rsidP="00125354">
      <w:pPr>
        <w:widowControl w:val="0"/>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2. Разграничение полномочий органов местного самоуправления по владению, пользованию и распоряжению муниципальным имуществом</w:t>
      </w:r>
    </w:p>
    <w:p w:rsidR="00125354" w:rsidRDefault="00125354" w:rsidP="00125354">
      <w:pPr>
        <w:widowControl w:val="0"/>
        <w:autoSpaceDE w:val="0"/>
        <w:autoSpaceDN w:val="0"/>
        <w:adjustRightInd w:val="0"/>
        <w:jc w:val="both"/>
        <w:rPr>
          <w:rFonts w:ascii="Times New Roman CYR" w:hAnsi="Times New Roman CYR" w:cs="Times New Roman CYR"/>
          <w:b/>
          <w:bCs/>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5. Субъекты управления, владения, пользования и распоряжения муниципальной собственностью</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Уставом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субъектами управления и распоряжения муниципальной собственностью являются:</w:t>
      </w:r>
    </w:p>
    <w:p w:rsidR="00125354" w:rsidRDefault="00125354" w:rsidP="00125354">
      <w:pPr>
        <w:widowControl w:val="0"/>
        <w:autoSpaceDE w:val="0"/>
        <w:autoSpaceDN w:val="0"/>
        <w:adjustRightInd w:val="0"/>
        <w:ind w:firstLine="540"/>
        <w:rPr>
          <w:rFonts w:ascii="Times New Roman CYR" w:hAnsi="Times New Roman CYR" w:cs="Times New Roman CYR"/>
          <w:i/>
          <w:iCs/>
          <w:sz w:val="22"/>
          <w:szCs w:val="22"/>
        </w:rPr>
      </w:pPr>
      <w:r>
        <w:rPr>
          <w:rFonts w:ascii="Times New Roman CYR" w:hAnsi="Times New Roman CYR" w:cs="Times New Roman CYR"/>
          <w:sz w:val="28"/>
          <w:szCs w:val="28"/>
        </w:rPr>
        <w:t xml:space="preserve">1) </w:t>
      </w:r>
      <w:r w:rsidR="002A013C">
        <w:rPr>
          <w:rFonts w:ascii="Times New Roman CYR" w:hAnsi="Times New Roman CYR" w:cs="Times New Roman CYR"/>
          <w:sz w:val="28"/>
          <w:szCs w:val="28"/>
        </w:rPr>
        <w:t xml:space="preserve">Шилинский </w:t>
      </w:r>
      <w:r>
        <w:rPr>
          <w:rFonts w:ascii="Times New Roman CYR" w:hAnsi="Times New Roman CYR" w:cs="Times New Roman CYR"/>
          <w:sz w:val="28"/>
          <w:szCs w:val="28"/>
        </w:rPr>
        <w:t xml:space="preserve"> сельский Совет депутатов</w:t>
      </w:r>
      <w:r>
        <w:rPr>
          <w:rFonts w:ascii="Times New Roman CYR" w:hAnsi="Times New Roman CYR" w:cs="Times New Roman CYR"/>
          <w:i/>
          <w:iCs/>
          <w:sz w:val="22"/>
          <w:szCs w:val="22"/>
        </w:rPr>
        <w:t xml:space="preserve"> </w:t>
      </w:r>
      <w:r>
        <w:rPr>
          <w:rFonts w:ascii="Times New Roman CYR" w:hAnsi="Times New Roman CYR" w:cs="Times New Roman CYR"/>
          <w:sz w:val="22"/>
          <w:szCs w:val="22"/>
        </w:rPr>
        <w:t>(</w:t>
      </w:r>
      <w:r>
        <w:rPr>
          <w:rFonts w:ascii="Times New Roman CYR" w:hAnsi="Times New Roman CYR" w:cs="Times New Roman CYR"/>
          <w:sz w:val="28"/>
          <w:szCs w:val="28"/>
        </w:rPr>
        <w:t xml:space="preserve">далее – Совет депутатов); </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2) Администрация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(далее – местная администрация) в лице главы.</w:t>
      </w: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6.</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Полномочия Совета депутатов</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Совет депутатов определяет общий порядок владения, пользования и распоряжения муниципальным имуществом.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Совет депутатов обладает следующими полномочиями: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 устанавливает полномочия органов местного самоуправления по управлению и распоряжению имуществом, находящимся в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утверждает план приватизации муниципального имущества, устанавливает порядок и условия его приватизации и контролирует ход его исполнения;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устанавливает перечень (категории) объектов муниципальной собственности, не подлежащих отчуждению;</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 принимает решения по заключению договоров по использованию, приобретению объектов в муниципальную собственность и их отчуждению на сумму, превышающую </w:t>
      </w:r>
      <w:r w:rsidR="002962CD">
        <w:rPr>
          <w:rFonts w:ascii="Times New Roman CYR" w:hAnsi="Times New Roman CYR" w:cs="Times New Roman CYR"/>
          <w:sz w:val="28"/>
          <w:szCs w:val="28"/>
        </w:rPr>
        <w:t xml:space="preserve">двадцать тысяч </w:t>
      </w:r>
      <w:r>
        <w:rPr>
          <w:rFonts w:ascii="Times New Roman CYR" w:hAnsi="Times New Roman CYR" w:cs="Times New Roman CYR"/>
          <w:sz w:val="28"/>
          <w:szCs w:val="28"/>
        </w:rPr>
        <w:t xml:space="preserve"> рублей;</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5) определяет порядок использования муниципальной казны;</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6) определяет порядок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7) осуществляет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эффективным использованием муниципального имущества, для чего:</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истребует необходимую информацию по управлению объектами муниципальной собственности у местной администрац</w:t>
      </w:r>
      <w:proofErr w:type="gramStart"/>
      <w:r>
        <w:rPr>
          <w:rFonts w:ascii="Times New Roman CYR" w:hAnsi="Times New Roman CYR" w:cs="Times New Roman CYR"/>
          <w:sz w:val="28"/>
          <w:szCs w:val="28"/>
        </w:rPr>
        <w:t>ии и ее</w:t>
      </w:r>
      <w:proofErr w:type="gramEnd"/>
      <w:r>
        <w:rPr>
          <w:rFonts w:ascii="Times New Roman CYR" w:hAnsi="Times New Roman CYR" w:cs="Times New Roman CYR"/>
          <w:sz w:val="28"/>
          <w:szCs w:val="28"/>
        </w:rPr>
        <w:t xml:space="preserve"> должностных лиц;</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заслушивает отчеты органов и должностных лиц об управлении объектами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проводит депутатские расследования по вопросам управления объектами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8) осуществляет иные полномочия в соответствии с действующим законодательством, Уставом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настоящим Положением.</w:t>
      </w:r>
    </w:p>
    <w:p w:rsidR="00125354" w:rsidRDefault="00125354" w:rsidP="00125354">
      <w:pPr>
        <w:widowControl w:val="0"/>
        <w:autoSpaceDE w:val="0"/>
        <w:autoSpaceDN w:val="0"/>
        <w:adjustRightInd w:val="0"/>
        <w:jc w:val="both"/>
        <w:rPr>
          <w:rFonts w:ascii="Times New Roman CYR" w:hAnsi="Times New Roman CYR" w:cs="Times New Roman CYR"/>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7. Полномочия местной администрации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Местная администрация организует непосредственное управление муниципальным имуществом в соответствии с настоящим Положением, а именно:</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обеспечивает управление и распоряжение муниципальной собственностью в соответствии с решениями, принятыми Советом депутатов;</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2) принимает решения по заключению договоров по использованию, приобретению объектов в муниципальную собственность и их отчуждению на сумму, не превышающую </w:t>
      </w:r>
      <w:r w:rsidR="002962CD">
        <w:rPr>
          <w:rFonts w:ascii="Times New Roman CYR" w:hAnsi="Times New Roman CYR" w:cs="Times New Roman CYR"/>
          <w:sz w:val="28"/>
          <w:szCs w:val="28"/>
        </w:rPr>
        <w:t xml:space="preserve">двадцать тысяч </w:t>
      </w:r>
      <w:r>
        <w:rPr>
          <w:rFonts w:ascii="Times New Roman CYR" w:hAnsi="Times New Roman CYR" w:cs="Times New Roman CYR"/>
          <w:sz w:val="28"/>
          <w:szCs w:val="28"/>
        </w:rPr>
        <w:t xml:space="preserve"> рублей;</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разрабатывает проект плана приватизации;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4) обеспечивает судебную защиту имущественных прав муниципального образования;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5) издает постановления и распоряжения по вопросам владения, пользования и распоряжения муниципальным имуществом, в том числе:</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создания, приобретения, использования, аренды объектов муниципальной собственности или их отчуждения;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создания, реорганизации, ликвидации муниципальных унитарных </w:t>
      </w:r>
      <w:r>
        <w:rPr>
          <w:rFonts w:ascii="Times New Roman CYR" w:hAnsi="Times New Roman CYR" w:cs="Times New Roman CYR"/>
          <w:sz w:val="28"/>
          <w:szCs w:val="28"/>
        </w:rPr>
        <w:lastRenderedPageBreak/>
        <w:t>предприятий и муниципальных учреждений;</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создания коммерческих организаций с муниципальным вкладом в уставный капитал и управления муниципальными вкладами, долями, пакетами акций в хозяйственных товариществах и обществах;</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6) осуществляет выкуп земельных участков у собственников для муниципальных нужд;</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7) осуществляет учет муниципального имущества и ведет реестр имущества муниципального образования в порядке, установленном уполномоченным Правительством Российской Федерации федеральным органом исполнительной власти, и реестр муниципальных предприятий и учреждений в установленном ею порядке; </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8) осуществляет полномочия арендодателя при сдаче в аренду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9) организует непосредственное выполнение мероприятий, связанных с передачей и приемом в муниципальную собственность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10) запрашивает и получает информацию по вопросам, связанным с использованием объектов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11) осуществляет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использованием по назначению и сохранностью объектов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12) принимает решение о муниципальных заимствованиях, об эмиссии муниципальных ценных бумаг;</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13) осуществляет иные полномочия, установленные Уставом </w:t>
      </w:r>
      <w:r w:rsidR="003B2EC7">
        <w:rPr>
          <w:rFonts w:ascii="Times New Roman CYR" w:hAnsi="Times New Roman CYR" w:cs="Times New Roman CYR"/>
          <w:sz w:val="28"/>
          <w:szCs w:val="28"/>
        </w:rPr>
        <w:t xml:space="preserve">Шилинского </w:t>
      </w:r>
      <w:r>
        <w:rPr>
          <w:rFonts w:ascii="Times New Roman CYR" w:hAnsi="Times New Roman CYR" w:cs="Times New Roman CYR"/>
          <w:sz w:val="28"/>
          <w:szCs w:val="28"/>
        </w:rPr>
        <w:t>сельсовета, решениями Совета депутатов и действующим законодательством.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
    <w:p w:rsidR="00125354" w:rsidRDefault="00125354" w:rsidP="00125354">
      <w:pPr>
        <w:widowControl w:val="0"/>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3. Муниципальная казна.</w:t>
      </w:r>
    </w:p>
    <w:p w:rsidR="00125354" w:rsidRDefault="00125354" w:rsidP="00125354">
      <w:pPr>
        <w:widowControl w:val="0"/>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Порядок управления и распоряжения муниципальной казной.</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8. Имущество, составляющее муниципальную казну</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1. Средства местного бюджета и иное муниципальное имущество, не закрепленное за муниципальными предприятиями и учреждениями на праве хозяйственного ведения или оперативного управления, составляют муниципальную казну</w:t>
      </w:r>
      <w:r>
        <w:rPr>
          <w:rFonts w:ascii="Times New Roman CYR" w:hAnsi="Times New Roman CYR" w:cs="Times New Roman CYR"/>
          <w:i/>
          <w:iCs/>
          <w:sz w:val="28"/>
          <w:szCs w:val="28"/>
        </w:rPr>
        <w:t xml:space="preserve"> </w:t>
      </w:r>
      <w:r w:rsidR="002A013C">
        <w:rPr>
          <w:rFonts w:ascii="Times New Roman CYR" w:hAnsi="Times New Roman CYR" w:cs="Times New Roman CYR"/>
          <w:iCs/>
          <w:sz w:val="28"/>
          <w:szCs w:val="28"/>
        </w:rPr>
        <w:t xml:space="preserve">Шилинского </w:t>
      </w:r>
      <w:r w:rsidRPr="00125354">
        <w:rPr>
          <w:rFonts w:ascii="Times New Roman CYR" w:hAnsi="Times New Roman CYR" w:cs="Times New Roman CYR"/>
          <w:iCs/>
          <w:sz w:val="28"/>
          <w:szCs w:val="28"/>
        </w:rPr>
        <w:t xml:space="preserve"> сельсовета</w:t>
      </w:r>
      <w:r>
        <w:rPr>
          <w:rFonts w:ascii="Times New Roman CYR" w:hAnsi="Times New Roman CYR" w:cs="Times New Roman CYR"/>
          <w:sz w:val="28"/>
          <w:szCs w:val="28"/>
        </w:rPr>
        <w:t>.</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9. Основания отнесения имущества к муниципальной казне </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1. Основанием отнесения объектов муниципального имущества к казне являются: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отсутствие закрепления муниципального имущества за муниципальными унитарными предприятиями и учреждениями на праве хозяйственного ведения или оперативного управления;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принятие в муниципальную собственность государственного имущества, приобретение или прием безвозмездно в муниципальную собственность имущества юридических или физических лиц;</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отсутствие собственника имущества, отказ собственника от имущества </w:t>
      </w:r>
      <w:r>
        <w:rPr>
          <w:rFonts w:ascii="Times New Roman CYR" w:hAnsi="Times New Roman CYR" w:cs="Times New Roman CYR"/>
          <w:sz w:val="28"/>
          <w:szCs w:val="28"/>
        </w:rPr>
        <w:lastRenderedPageBreak/>
        <w:t>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установленных действующим законодательством, приобретено право муниципальной собственности;</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изъятие излишнего, неиспользуемого или используемого не по назначению имущества, закрепленного за муниципальным предприятием или учреждением на праве оперативного управления;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отказ муниципального предприятия или учреждения от права хозяйственного ведения или оперативного управления на муниципальное имущество;</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создание имущества за счет средств местного бюджета;</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иные основания, предусмотренные действующим законодательством.</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10. Управление и распоряжение имуществом, составляющим муниципальную казну</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1. Целями управления и распоряжения имуществом казны являются: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содействие ее сохранению и воспроизводству;</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получение доходов в бюджет муниципального образования от ее использования;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обязательств муниципального образования;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общественных потребностей населения муниципального образования;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инвестиций и стимулирование предпринимательской активности на территории муниципального образования.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2. Для достижения указанных целей при управлении и распоряжении имуществом муниципальной казны решаются следующие задачи:</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пообъектно полный и системный учет имущества, составляющего казну, и своевременное отражение его движения;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сохранение и приумножение в составе казны имущества, управление и распоряжение которым обеспечивает привлечение в доход местного бюджета дополнительных средств, а также сохранение в составе казны имущества, необходимого для обеспечения общественных потребностей населения;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выявление и применение наиболее эффективных способов использования муниципального имущества;</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сохранностью и использованием муниципального имущества по целевому назначению.</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proofErr w:type="gramStart"/>
      <w:r>
        <w:rPr>
          <w:rFonts w:ascii="Times New Roman CYR" w:hAnsi="Times New Roman CYR" w:cs="Times New Roman CYR"/>
          <w:sz w:val="28"/>
          <w:szCs w:val="28"/>
        </w:rPr>
        <w:t>Имущество, состоящее в муниципальной казне, может быть предметом залога и иных обременений, может отчуждаться в собственность юридических и физических лиц, в государственную собственность и собственность иных муниципальных образований, а также передаваться во владение, пользование и распоряжение без изменения формы собственности на основании договоров в порядке, установленном законодательством Российской Федерации и настоящим Положением.</w:t>
      </w:r>
      <w:proofErr w:type="gramEnd"/>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11. Исключение имущества из казны</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Исключение имущества из казны муниципального образования осуществляется на основании постановления местной администрации при закреплении этого имущества за организациями на праве хозяйственного ведения или оперативного управления или при отчуждении его в собственность юридических и физических лиц, в государственную собственность и собственность иных муниципальных образований.</w:t>
      </w:r>
    </w:p>
    <w:p w:rsidR="00125354" w:rsidRDefault="00125354" w:rsidP="00125354">
      <w:pPr>
        <w:widowControl w:val="0"/>
        <w:autoSpaceDE w:val="0"/>
        <w:autoSpaceDN w:val="0"/>
        <w:adjustRightInd w:val="0"/>
        <w:spacing w:before="240" w:after="120"/>
        <w:ind w:left="-360" w:firstLine="720"/>
        <w:jc w:val="center"/>
        <w:rPr>
          <w:rFonts w:ascii="Times New Roman CYR" w:hAnsi="Times New Roman CYR" w:cs="Times New Roman CYR"/>
          <w:b/>
          <w:bCs/>
          <w:sz w:val="32"/>
          <w:szCs w:val="32"/>
        </w:rPr>
      </w:pPr>
      <w:r>
        <w:rPr>
          <w:rFonts w:ascii="Times New Roman CYR" w:hAnsi="Times New Roman CYR" w:cs="Times New Roman CYR"/>
          <w:b/>
          <w:bCs/>
          <w:sz w:val="32"/>
          <w:szCs w:val="32"/>
        </w:rPr>
        <w:t xml:space="preserve">Глава 4.  Управление и распоряжение муниципальным имуществом, закрепленным за муниципальными предприятиями и муниципальными учреждениями </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12. Передача имущества на праве хозяйственного ведения и оперативного управления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1. По решению собственника (учредителя) муниципальное имущество может быть закреплено:</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 на праве хозяйственного ведения за муниципальным унитарным предприятием, основанном на праве хозяйственного ведения;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 на праве оперативного управления за муниципальным унитарным предприятием, основанным на праве оперативного управления (казенным предприятием), либо за муниципальным учреждением.</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2. Право хозяйственного ведения или оперативного управления на имущество возникает у предприятия и учреждения с момента передачи такого имущества предприятию (учреждению), если иное не предусмотрено федеральным законом или не установлено решением уполномоченного государственного органа о передаче имущества предприятию (учреждению).</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3. Право хозяйственного ведения 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4. 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РФ,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w:t>
      </w:r>
      <w:r>
        <w:rPr>
          <w:rFonts w:ascii="Times New Roman CYR" w:hAnsi="Times New Roman CYR" w:cs="Times New Roman CYR"/>
          <w:i/>
          <w:iCs/>
          <w:sz w:val="28"/>
          <w:szCs w:val="28"/>
        </w:rPr>
        <w:t>собственника</w:t>
      </w:r>
      <w:r>
        <w:rPr>
          <w:rFonts w:ascii="Times New Roman CYR" w:hAnsi="Times New Roman CYR" w:cs="Times New Roman CYR"/>
          <w:sz w:val="28"/>
          <w:szCs w:val="28"/>
        </w:rPr>
        <w:t>.</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13. Управление и распоряжение имуществом, закрепленным за предприятиями и учреждениями на праве хозяйственного ведения и оперативного управления</w:t>
      </w:r>
    </w:p>
    <w:p w:rsidR="00125354" w:rsidRDefault="00125354" w:rsidP="00125354">
      <w:pPr>
        <w:widowControl w:val="0"/>
        <w:autoSpaceDE w:val="0"/>
        <w:autoSpaceDN w:val="0"/>
        <w:adjustRightInd w:val="0"/>
        <w:ind w:left="-357" w:firstLine="720"/>
        <w:jc w:val="both"/>
        <w:rPr>
          <w:rFonts w:ascii="Times New Roman CYR" w:hAnsi="Times New Roman CYR" w:cs="Times New Roman CYR"/>
          <w:sz w:val="28"/>
          <w:szCs w:val="28"/>
        </w:rPr>
      </w:pPr>
      <w:r>
        <w:rPr>
          <w:rFonts w:ascii="Times New Roman CYR" w:hAnsi="Times New Roman CYR" w:cs="Times New Roman CYR"/>
          <w:sz w:val="28"/>
          <w:szCs w:val="28"/>
        </w:rPr>
        <w:t>1. Муниципальное унитарное предприятие, которому имущество принадлежит на праве хозяйственного ведения или оперативного управления, владеет, пользуется и распоряжается этим имуществом в пределах, определяемых уставом предприятия и гражданским законодательством.</w:t>
      </w:r>
    </w:p>
    <w:p w:rsidR="00125354" w:rsidRDefault="00125354" w:rsidP="00125354">
      <w:pPr>
        <w:widowControl w:val="0"/>
        <w:tabs>
          <w:tab w:val="left" w:pos="360"/>
        </w:tabs>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Муниципальные учреждения, 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w:t>
      </w:r>
      <w:r w:rsidRPr="00125354">
        <w:rPr>
          <w:rFonts w:ascii="Times New Roman CYR" w:hAnsi="Times New Roman CYR" w:cs="Times New Roman CYR"/>
          <w:iCs/>
          <w:sz w:val="28"/>
          <w:szCs w:val="28"/>
        </w:rPr>
        <w:lastRenderedPageBreak/>
        <w:t>собственника</w:t>
      </w:r>
      <w:r w:rsidRPr="00125354">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и назначением имущества в пределах, определяемых гражданским законодательством и уставом учреждения. </w:t>
      </w:r>
    </w:p>
    <w:p w:rsidR="00125354" w:rsidRDefault="00125354" w:rsidP="00125354">
      <w:pPr>
        <w:widowControl w:val="0"/>
        <w:tabs>
          <w:tab w:val="left" w:pos="360"/>
        </w:tabs>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2. Муниципальное 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w:t>
      </w:r>
      <w:r w:rsidRPr="00C92D03">
        <w:rPr>
          <w:rFonts w:ascii="Times New Roman CYR" w:hAnsi="Times New Roman CYR" w:cs="Times New Roman CYR"/>
          <w:iCs/>
          <w:sz w:val="28"/>
          <w:szCs w:val="28"/>
        </w:rPr>
        <w:t>собственника</w:t>
      </w:r>
      <w:r w:rsidRPr="00C92D03">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имущества муниципального предприятия. </w:t>
      </w:r>
    </w:p>
    <w:p w:rsidR="00125354" w:rsidRDefault="00125354" w:rsidP="00125354">
      <w:pPr>
        <w:widowControl w:val="0"/>
        <w:tabs>
          <w:tab w:val="left" w:pos="360"/>
        </w:tabs>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Остальным имуществом, принадлежащим предприятию, основанному на праве хозяйственного ведения, оно распоряжается самостоятельно, если иное не предусмотрено федеральным законом или иными нормативными правовыми актами.</w:t>
      </w:r>
    </w:p>
    <w:p w:rsidR="00125354" w:rsidRDefault="00125354" w:rsidP="00125354">
      <w:pPr>
        <w:widowControl w:val="0"/>
        <w:tabs>
          <w:tab w:val="left" w:pos="360"/>
        </w:tabs>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3. Казенное предприятие вправе отчуждать или иным способом распоряжаться закрепленным за ним на праве оперативного управления имуществом только с письменного согласия </w:t>
      </w:r>
      <w:r w:rsidRPr="00C92D03">
        <w:rPr>
          <w:rFonts w:ascii="Times New Roman CYR" w:hAnsi="Times New Roman CYR" w:cs="Times New Roman CYR"/>
          <w:iCs/>
          <w:sz w:val="28"/>
          <w:szCs w:val="28"/>
        </w:rPr>
        <w:t>собственника</w:t>
      </w:r>
      <w:r w:rsidRPr="00C92D03">
        <w:rPr>
          <w:rFonts w:ascii="Times New Roman CYR" w:hAnsi="Times New Roman CYR" w:cs="Times New Roman CYR"/>
          <w:sz w:val="28"/>
          <w:szCs w:val="28"/>
        </w:rPr>
        <w:t>.</w:t>
      </w:r>
    </w:p>
    <w:p w:rsidR="00125354" w:rsidRDefault="00125354" w:rsidP="00125354">
      <w:pPr>
        <w:widowControl w:val="0"/>
        <w:tabs>
          <w:tab w:val="left" w:pos="360"/>
        </w:tabs>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Казенное предприятие самостоятельно реализует производимую им продукцию (работы, услуги), если иное не предусмотрено законом или иным правовым актом.</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4. Муниципальное бюджетное учреждение без согласия </w:t>
      </w:r>
      <w:r w:rsidRPr="00C92D03">
        <w:rPr>
          <w:rFonts w:ascii="Times New Roman CYR" w:hAnsi="Times New Roman CYR" w:cs="Times New Roman CYR"/>
          <w:iCs/>
          <w:sz w:val="28"/>
          <w:szCs w:val="28"/>
        </w:rPr>
        <w:t>собственника</w:t>
      </w:r>
      <w:r>
        <w:rPr>
          <w:rFonts w:ascii="Times New Roman CYR" w:hAnsi="Times New Roman CYR" w:cs="Times New Roman CYR"/>
          <w:sz w:val="28"/>
          <w:szCs w:val="28"/>
        </w:rPr>
        <w:t xml:space="preserve">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пунктами 13 и 14 статьи 9.2. Федерального закона от 12.01.1996 № 7-ФЗ «О некоммерческих организациях» или абзацем третьим пункта 3 статьи 27 указанного федерального закона.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Муниципальное автономное учреждение без согласия собственника не вправе распоряжаться недвижимым имуществом и особо ценным движимым имуществом, </w:t>
      </w:r>
      <w:proofErr w:type="gramStart"/>
      <w:r>
        <w:rPr>
          <w:rFonts w:ascii="Times New Roman CYR" w:hAnsi="Times New Roman CYR" w:cs="Times New Roman CYR"/>
          <w:sz w:val="28"/>
          <w:szCs w:val="28"/>
        </w:rPr>
        <w:t>закрепленными</w:t>
      </w:r>
      <w:proofErr w:type="gramEnd"/>
      <w:r>
        <w:rPr>
          <w:rFonts w:ascii="Times New Roman CYR" w:hAnsi="Times New Roman CYR" w:cs="Times New Roman CYR"/>
          <w:sz w:val="28"/>
          <w:szCs w:val="28"/>
        </w:rPr>
        <w:t xml:space="preserve"> за ним собственником или приобретенными автономным учреждением за счет средств, выделенных ему собственником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частью 6 статьи 3 Федеральным законом</w:t>
      </w:r>
      <w:r>
        <w:rPr>
          <w:rFonts w:ascii="Arial CYR" w:hAnsi="Arial CYR" w:cs="Arial CYR"/>
          <w:sz w:val="20"/>
          <w:szCs w:val="20"/>
        </w:rPr>
        <w:t xml:space="preserve"> </w:t>
      </w:r>
      <w:r>
        <w:rPr>
          <w:rFonts w:ascii="Times New Roman CYR" w:hAnsi="Times New Roman CYR" w:cs="Times New Roman CYR"/>
          <w:sz w:val="28"/>
          <w:szCs w:val="28"/>
        </w:rPr>
        <w:t>от 03.11.2006 № 174-ФЗ «Об автономных учреждениях».</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proofErr w:type="gramStart"/>
      <w:r>
        <w:rPr>
          <w:rFonts w:ascii="Times New Roman CYR" w:hAnsi="Times New Roman CYR" w:cs="Times New Roman CYR"/>
          <w:sz w:val="28"/>
          <w:szCs w:val="28"/>
        </w:rPr>
        <w:t>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Гражданским кодексом РФ, другими законами и иными правовыми актами для приобретения права собственности.</w:t>
      </w:r>
      <w:proofErr w:type="gramEnd"/>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6. Собственник имущества муниципального предприятия имеет право на получение части прибыли от использования имущества, находящегося в хозяйственном ведении такого предприятия.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Муниципальное предприятие ежегодно перечисляет в бюджет </w:t>
      </w:r>
      <w:r w:rsidR="002A013C">
        <w:rPr>
          <w:rFonts w:ascii="Times New Roman CYR" w:hAnsi="Times New Roman CYR" w:cs="Times New Roman CYR"/>
          <w:sz w:val="28"/>
          <w:szCs w:val="28"/>
        </w:rPr>
        <w:t>Шилинского</w:t>
      </w:r>
      <w:r>
        <w:rPr>
          <w:rFonts w:ascii="Times New Roman CYR" w:hAnsi="Times New Roman CYR" w:cs="Times New Roman CYR"/>
          <w:sz w:val="28"/>
          <w:szCs w:val="28"/>
        </w:rPr>
        <w:t xml:space="preserve"> сельсовета 10 % от прибыли, оставшейся после уплаты налогов и иных обязательных платежей, в 10-дневный срок со дня, установленного для предоставления годового бухгалтерского отчета.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Остальная часть прибыли используется муниципальным унитарным предприятием в порядке, установленном действующим законодательством, нормативными правовыми актами органов местного самоуправления, Уставом и коллективным договором муниципального предприятия.</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14. Прекращение права хозяйственного ведения, права оперативного управления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125354" w:rsidRDefault="00125354" w:rsidP="00125354">
      <w:pPr>
        <w:widowControl w:val="0"/>
        <w:autoSpaceDE w:val="0"/>
        <w:autoSpaceDN w:val="0"/>
        <w:adjustRightInd w:val="0"/>
        <w:spacing w:before="240" w:after="120"/>
        <w:ind w:left="-360" w:firstLine="72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5. Участие муниципального образования в хозяйственных обществах и некоммерческих организациях</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15. Формы и условия участия муниципального образования в хозяйственных обществах и некоммерческих организациях</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Участие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 </w:t>
      </w:r>
      <w:r>
        <w:rPr>
          <w:rFonts w:ascii="Times New Roman CYR" w:hAnsi="Times New Roman CYR" w:cs="Times New Roman CYR"/>
          <w:color w:val="000000"/>
          <w:sz w:val="28"/>
          <w:szCs w:val="28"/>
        </w:rPr>
        <w:t>в хозяйственных обществах может осуществляться путем:</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внесения муниципального имущества или имущественных прав </w:t>
      </w:r>
      <w:r w:rsidR="0065640D">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в качестве вклада в уставные капиталы открытых акционерных обществ, в порядке, предусмотренном законодательством о приватизации;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2) предоставление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 качестве вклада муниципального образования в уставный капитал открытых акционерных обществ могут вноситься имущественные права и иное муниципальное имущество, за исключением имущества, не подлежащего приватизации в соответствии с законодательством Российской Федерации.</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При этом доля акций открытого акционерного общества, находящихся в собственности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и приобретаемых </w:t>
      </w:r>
      <w:proofErr w:type="spellStart"/>
      <w:r w:rsidR="002A013C">
        <w:rPr>
          <w:rFonts w:ascii="Times New Roman CYR" w:hAnsi="Times New Roman CYR" w:cs="Times New Roman CYR"/>
          <w:color w:val="000000"/>
          <w:sz w:val="28"/>
          <w:szCs w:val="28"/>
        </w:rPr>
        <w:t>Шилинским</w:t>
      </w:r>
      <w:proofErr w:type="spellEnd"/>
      <w:r w:rsidR="00E565F6">
        <w:rPr>
          <w:rFonts w:ascii="Times New Roman CYR" w:hAnsi="Times New Roman CYR" w:cs="Times New Roman CYR"/>
          <w:color w:val="000000"/>
          <w:sz w:val="28"/>
          <w:szCs w:val="28"/>
        </w:rPr>
        <w:t xml:space="preserve"> сельсоветом</w:t>
      </w:r>
      <w:r>
        <w:rPr>
          <w:rFonts w:ascii="Times New Roman CYR" w:hAnsi="Times New Roman CYR" w:cs="Times New Roman CYR"/>
          <w:color w:val="000000"/>
          <w:sz w:val="28"/>
          <w:szCs w:val="28"/>
        </w:rPr>
        <w:t>, в общем количестве обыкновенных акций этого акционерного общества не может составлять менее чем 25 процентов плюс одна акция.</w:t>
      </w:r>
    </w:p>
    <w:p w:rsidR="00E565F6"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От имени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принимает решение об участии в открытых акционерных обществах, а также осуществляет полномочия их учредителя</w:t>
      </w:r>
      <w:r w:rsidR="00E565F6">
        <w:rPr>
          <w:rFonts w:ascii="Times New Roman CYR" w:hAnsi="Times New Roman CYR" w:cs="Times New Roman CYR"/>
          <w:color w:val="000000"/>
          <w:sz w:val="28"/>
          <w:szCs w:val="28"/>
        </w:rPr>
        <w:t>.</w:t>
      </w:r>
    </w:p>
    <w:p w:rsidR="00125354" w:rsidRDefault="0065640D"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Шилинский </w:t>
      </w:r>
      <w:r w:rsidR="00E565F6">
        <w:rPr>
          <w:rFonts w:ascii="Times New Roman CYR" w:hAnsi="Times New Roman CYR" w:cs="Times New Roman CYR"/>
          <w:color w:val="000000"/>
          <w:sz w:val="28"/>
          <w:szCs w:val="28"/>
        </w:rPr>
        <w:t xml:space="preserve"> сельсовет</w:t>
      </w:r>
      <w:r w:rsidR="00125354">
        <w:rPr>
          <w:rFonts w:ascii="Times New Roman CYR" w:hAnsi="Times New Roman CYR" w:cs="Times New Roman CYR"/>
          <w:color w:val="000000"/>
          <w:sz w:val="28"/>
          <w:szCs w:val="28"/>
        </w:rPr>
        <w:t xml:space="preserve"> может участвовать в некоммерческих </w:t>
      </w:r>
      <w:r w:rsidR="00125354">
        <w:rPr>
          <w:rFonts w:ascii="Times New Roman CYR" w:hAnsi="Times New Roman CYR" w:cs="Times New Roman CYR"/>
          <w:color w:val="000000"/>
          <w:sz w:val="28"/>
          <w:szCs w:val="28"/>
        </w:rPr>
        <w:lastRenderedPageBreak/>
        <w:t>организациях в случаях и порядке предусмотренных законодательством.</w:t>
      </w:r>
    </w:p>
    <w:p w:rsidR="00E565F6" w:rsidRDefault="00E565F6"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sz w:val="28"/>
          <w:szCs w:val="28"/>
        </w:rPr>
      </w:pPr>
      <w:r>
        <w:rPr>
          <w:rFonts w:ascii="Times New Roman CYR" w:hAnsi="Times New Roman CYR" w:cs="Times New Roman CYR"/>
          <w:b/>
          <w:bCs/>
          <w:sz w:val="28"/>
          <w:szCs w:val="28"/>
        </w:rPr>
        <w:t>Статья 16. Представитель муниципального образования в органах управления хозяйствующих обществах</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Права акционера открытых акционерных обществ, акции которых находятся в собственности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от имени муниципальных образований осуществляют </w:t>
      </w:r>
      <w:r w:rsidR="00E565F6">
        <w:rPr>
          <w:rFonts w:ascii="Times New Roman CYR" w:hAnsi="Times New Roman CYR" w:cs="Times New Roman CYR"/>
          <w:color w:val="000000"/>
          <w:sz w:val="28"/>
          <w:szCs w:val="28"/>
        </w:rPr>
        <w:t xml:space="preserve">администрация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Представителями интересов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 </w:t>
      </w:r>
      <w:r>
        <w:rPr>
          <w:rFonts w:ascii="Times New Roman CYR" w:hAnsi="Times New Roman CYR" w:cs="Times New Roman CYR"/>
          <w:color w:val="000000"/>
          <w:sz w:val="28"/>
          <w:szCs w:val="28"/>
        </w:rPr>
        <w:t xml:space="preserve">в органах управления и ревизионных комиссиях открытых акционерных обществ могут быть лица, замещающие муниципальные должности, а также иные лица.  </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Представитель действует на основании доверенности на голосование на общем собрании акционеров (участников), выдаваемой местной администрацией по форме, отвечающей требованиям законодательства Российской Федерации.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В качестве представителя выступают муниципальные служащие, имеющие высшее образование и стаж работы в органах государственной власти или местного самоуправления не менее 2 лет. При назначении (избрании) муниципального служащего в органы управления хозяйственного общества в его должностную инструкцию в установленном порядке вносятся дополнительные обязанности по осуществлению функций представителя. </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Представители осуществляют свою деятельность в соответствии с федеральным законодательством о хозяйственных обществах, действующим законодательством о муниципальной службе, решениями Совета депутатов и настоящим Положением.</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Выплата вознаграждения, возмещение расходов представителя, а также предоставление ему иных компенсаций осуществляется по основному месту работы представителя в порядке, установленном законодательством о муниципальной службе.</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Полагающееся в соответствии с решением общего собрания акционеров (участников) хозяйственного общества вознаграждение и (или) компенсационные выплаты, связанные с исполнением представителем функций члена совета директоров (наблюдательного совета) хозяйственного общества.</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17. Обязанности представителя муниципального образования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Представитель обязан лично участвовать в работе органов управления хозяйственного общества и не вправе делегировать свои полномочия иным лицам, в том числе замещающим его по месту основной работы.</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Представитель, представляющий интересы муниципального образования на общем собрании акционеров (участников) хозяйственного общества должен:</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в ходе подготовки и участия в работе общего собрания акционеров (участников) хозяйственного общества осуществлять консультации с представителями, избранными в состав совета директоров (наблюдательного </w:t>
      </w:r>
      <w:r>
        <w:rPr>
          <w:rFonts w:ascii="Times New Roman CYR" w:hAnsi="Times New Roman CYR" w:cs="Times New Roman CYR"/>
          <w:color w:val="000000"/>
          <w:sz w:val="28"/>
          <w:szCs w:val="28"/>
        </w:rPr>
        <w:lastRenderedPageBreak/>
        <w:t>совета) и ревизионной комиссии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по вопросам, установленным местной администрацией, осуществлять голосование в соответствии с письменными указаниями местной администрации;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в двухнедельный срок после закрытия общего собрания акционеров (участников) хозяйственного общества представлять местной администрации письменный отчет о работе общего собрания.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Представитель, представляющий интересы муниципального образования в совете директоров (наблюдательном совете) хозяйственного общества должен:</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не менее чем за пятнадцать дней до общего собрания акционеров (участников) и пяти рабочих дней до заседания совета директоров (наблюдательного совета) хозяйственного общества представлять местной администрации мотивированные предложения по вопросам повестки дня общего собрания акционеров (участников), заседания совета директоров (наблюдательного совета)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 трехдневный срок после заседания совета директоров (наблюдательного совета) хозяйственного общества представлять письменный отчет местной администрации по установленной им форме о принятых на нем решениях и своем голосовании по каждому вопросу повестки дня;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представлять местной администрации два раза в год, не позднее 1 апреля и 1 октября, письменный доклад о деятельности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по запросам местной администрации подготавливать и представлять оперативную информацию о деятельности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оперативно информировать местную администрацию в письменной форме о возникновении в хозяйственном обществе ситуации, ведущей к ухудшению его экономического положения, либо обострению социальных или иных конфликтов в нем, а также ситуаций, влекущих угрозу нанесения ущерба интересам муниципального образования;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консультировать представителя, представляющего интересы муниципального образования на общем собрании акционеров (участников) хозяйственного общества, по вопросам, включенным в повестку дня общего собрания;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присутствовать на общих собраниях акционеров (участников)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При избрании двух и более представителей в совет директоров (наблюдательный совет) хозяйственного общества, при </w:t>
      </w:r>
      <w:proofErr w:type="spellStart"/>
      <w:r>
        <w:rPr>
          <w:rFonts w:ascii="Times New Roman CYR" w:hAnsi="Times New Roman CYR" w:cs="Times New Roman CYR"/>
          <w:color w:val="000000"/>
          <w:sz w:val="28"/>
          <w:szCs w:val="28"/>
        </w:rPr>
        <w:t>непоступлении</w:t>
      </w:r>
      <w:proofErr w:type="spellEnd"/>
      <w:r>
        <w:rPr>
          <w:rFonts w:ascii="Times New Roman CYR" w:hAnsi="Times New Roman CYR" w:cs="Times New Roman CYR"/>
          <w:color w:val="000000"/>
          <w:sz w:val="28"/>
          <w:szCs w:val="28"/>
        </w:rPr>
        <w:t xml:space="preserve"> письменных указаний местной администрации, представители голосуют единообразно по согласованию друг с другом. При наличии разногласий голосование осуществляется ими в соответствии с письменным указанием местной администрации.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Представитель, избранный в состав ревизионной комиссии хозяйственного общества должен:</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незамедлительно информировать местную администрацию в </w:t>
      </w:r>
      <w:r>
        <w:rPr>
          <w:rFonts w:ascii="Times New Roman CYR" w:hAnsi="Times New Roman CYR" w:cs="Times New Roman CYR"/>
          <w:color w:val="000000"/>
          <w:sz w:val="28"/>
          <w:szCs w:val="28"/>
        </w:rPr>
        <w:lastRenderedPageBreak/>
        <w:t xml:space="preserve">письменной форме </w:t>
      </w:r>
      <w:proofErr w:type="gramStart"/>
      <w:r>
        <w:rPr>
          <w:rFonts w:ascii="Times New Roman CYR" w:hAnsi="Times New Roman CYR" w:cs="Times New Roman CYR"/>
          <w:color w:val="000000"/>
          <w:sz w:val="28"/>
          <w:szCs w:val="28"/>
        </w:rPr>
        <w:t>о</w:t>
      </w:r>
      <w:proofErr w:type="gramEnd"/>
      <w:r>
        <w:rPr>
          <w:rFonts w:ascii="Times New Roman CYR" w:hAnsi="Times New Roman CYR" w:cs="Times New Roman CYR"/>
          <w:color w:val="000000"/>
          <w:sz w:val="28"/>
          <w:szCs w:val="28"/>
        </w:rPr>
        <w:t xml:space="preserve"> всех нарушениях, выявленных в ходе проверок финансово - хозяйственной деятельности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представлять местной администрации в разумные сроки копии актов ревизии финансово - хозяйственной деятельности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t xml:space="preserve">3) голосование по утверждению актов проверок финансово - хозяйственной деятельности общества осуществлять по письменному указанию местной администрации. </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18. Прекращение полномочий представителя муниципального образования </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Полномочия представителя на общих собраниях акционеров (участников) хозяйственного общества прекращаются в случае:</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продажи акций (доли в уставном капитале) хозяйственного общества, составляющих муниципальную собственность;</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передачи акций (доли в уставном капитале) хозяйственного общества, находящихся в муниципальной собственности, в доверительное управление или в уставный капитал иных хозяйственных обществ, в хозяйственное ведение (оперативное управление) предприятий (учреждений);</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досрочного отзыва представителя;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увольнения представителя с занимаемой им муниципальной должности;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ликвидации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Представитель на общих собраниях акционеров (участников) хозяйственного общества может досрочно отзываться местной администрацией в случае:</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однократного грубого </w:t>
      </w:r>
      <w:proofErr w:type="gramStart"/>
      <w:r>
        <w:rPr>
          <w:rFonts w:ascii="Times New Roman CYR" w:hAnsi="Times New Roman CYR" w:cs="Times New Roman CYR"/>
          <w:color w:val="000000"/>
          <w:sz w:val="28"/>
          <w:szCs w:val="28"/>
        </w:rPr>
        <w:t>нарушении</w:t>
      </w:r>
      <w:proofErr w:type="gramEnd"/>
      <w:r>
        <w:rPr>
          <w:rFonts w:ascii="Times New Roman CYR" w:hAnsi="Times New Roman CYR" w:cs="Times New Roman CYR"/>
          <w:color w:val="000000"/>
          <w:sz w:val="28"/>
          <w:szCs w:val="28"/>
        </w:rPr>
        <w:t xml:space="preserve"> законодательства Российской Федерации или неисполнения письменных указаний местной администрации;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неоднократного нарушения порядка представления отчетности, установленного администрацией;</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систематических действий представителя, свидетельствующих о его некомпетентности в вопросах, составляющих предмет деятельности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по уважительным причинам личного характера;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по иным основаниям, влекущим за собой утрату доверия к представителю.</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Полномочия представителей, избранных в совет директоров (наблюдательный совет) и ревизионную комиссию хозяйственного общества прекращаются по истечении срока полномочий этих органов в соответствии с уставом хозяйственного общества, а также в соответствии с решением общего собрания акционеров (участников)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w:t>
      </w:r>
      <w:proofErr w:type="gramStart"/>
      <w:r>
        <w:rPr>
          <w:rFonts w:ascii="Times New Roman CYR" w:hAnsi="Times New Roman CYR" w:cs="Times New Roman CYR"/>
          <w:color w:val="000000"/>
          <w:sz w:val="28"/>
          <w:szCs w:val="28"/>
        </w:rPr>
        <w:t>В двухмесячный срок после прекращения полномочий представителя,  по установленным настоящим Положением основаниям, в органы управления и контроля хозяйственного общества должен быть назначен (представлен для избрания) другой представитель в порядке, установленном федеральным законодательством и настоящим Положением.</w:t>
      </w:r>
      <w:proofErr w:type="gramEnd"/>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Статья 19. Ответственность представителя муниципального образования</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Нарушение представителем установленного настоящим Положением порядка голосования в органах управления хозяйственного общества является должностным проступком, влекущим применение к нему мер дисциплинарной ответственности, установленных законодательством Российской Федерации и настоящим Положением.</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Представитель не несет ответственности за решения, повлекшие причинение хозяйственному обществу убытков, если голосование на заседаниях органов управления хозяйственного общества осуществлялось им в соответствии с письменными указаниями местной администрации.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Представитель при сомнении в правомерности письменных указаний местной администрации обязан в письменной форме незамедлительно сообщить об этом. Если местная администрация в письменной форме подтвердит ранее выданные письменные указания, представитель обязан действовать в соответствии с этими указаниями, за исключением случаев, когда их исполнение является административно либо уголовно наказуемым деянием.</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20. Обязанности местной администрации </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Местная администрация в ходе осуществления деятельности по организации представительства интересов муниципального образования в органах управления и контроля хозяйственных обществ обязана: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своевременно осуществлять замену представителя при невозможности его личного участия в работе общего собрания акционеров (участников) хозяйственного общества;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2) при досрочном отзыве представителя - члена ревизионной комиссии или совета директоров (наблюдательного совета) хозяйственного общества в месячный срок подобрать другую кандидатуру и направить письменное требование в совет директоров (наблюдательный совет) хозяйственного общества о созыве внеочередного общего собрания акционеров (участников) общества с целью избрания этого кандидата в состав ревизионной комиссии или совета директоров (наблюдательный совет) общества;</w:t>
      </w:r>
      <w:proofErr w:type="gramEnd"/>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сформировать резерв кандидатов в представители и организовать проведение их специальной подготовки;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осуществлять меры по повышению уровня подготовки представителей по вопросам управления и распоряжения муниципальным имуществом, проводить с этой целью совещания, семинары, конференции;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своевременно рассматривать документы, представляемые представителем, передавать ему соответствующие письменные указания в сроки, обеспечивающие их внесение в повестку дня заседаний органов управления и контроля хозяйственного общества в порядке, установленном уставом общества и его внутренними документами;</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своевременно информировать доверенных представителей об отчуждении части пакета акций (части доли) хозяйственного общества, </w:t>
      </w:r>
      <w:r>
        <w:rPr>
          <w:rFonts w:ascii="Times New Roman CYR" w:hAnsi="Times New Roman CYR" w:cs="Times New Roman CYR"/>
          <w:color w:val="000000"/>
          <w:sz w:val="28"/>
          <w:szCs w:val="28"/>
        </w:rPr>
        <w:lastRenderedPageBreak/>
        <w:t>составляющего муниципальную собственность, о передаче ее в доверительное управление или в уставный капитал (хозяйственное ведение) иных хозяйственных обществ и о соответствующем изменении количества голосов;</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представлять информацию представителям, необходимую для осуществления ими своих прав и обязанностей;</w:t>
      </w:r>
    </w:p>
    <w:p w:rsidR="00125354" w:rsidRDefault="00125354" w:rsidP="00125354">
      <w:pPr>
        <w:widowControl w:val="0"/>
        <w:autoSpaceDE w:val="0"/>
        <w:autoSpaceDN w:val="0"/>
        <w:adjustRightInd w:val="0"/>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 обеспечить материальное стимулирование эффективной деятельности представителей.</w:t>
      </w:r>
    </w:p>
    <w:p w:rsidR="00125354" w:rsidRDefault="00125354" w:rsidP="00125354">
      <w:pPr>
        <w:widowControl w:val="0"/>
        <w:autoSpaceDE w:val="0"/>
        <w:autoSpaceDN w:val="0"/>
        <w:adjustRightInd w:val="0"/>
        <w:spacing w:before="240" w:after="120"/>
        <w:ind w:left="-360" w:firstLine="72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6. Отчуждение муниципального имущества в собственность иных лиц</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21. Приватизация муниципального имущества</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1. Под приватизацией муниципального имущества понимается возмездное отчуждение находящегося в собственности муниципального образования имущества в собственность физических и (или) юридических лиц.</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2. Приватизация муниципального имущества осуществляется в соответствии с законодательством Российской Федерации о приватизации государственного и муниципального имущества, а также решениями Совета депутатов.</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22. Передача имущества в государственную собственность или собственность иных муниципальных образований</w:t>
      </w:r>
    </w:p>
    <w:p w:rsidR="00125354" w:rsidRDefault="00125354" w:rsidP="00125354">
      <w:pPr>
        <w:widowControl w:val="0"/>
        <w:autoSpaceDE w:val="0"/>
        <w:autoSpaceDN w:val="0"/>
        <w:adjustRightInd w:val="0"/>
        <w:ind w:left="-360" w:firstLine="720"/>
        <w:jc w:val="both"/>
        <w:rPr>
          <w:rFonts w:ascii="Times New Roman CYR" w:hAnsi="Times New Roman CYR" w:cs="Times New Roman CYR"/>
          <w:sz w:val="28"/>
          <w:szCs w:val="28"/>
        </w:rPr>
      </w:pPr>
      <w:r>
        <w:rPr>
          <w:rFonts w:ascii="Times New Roman CYR" w:hAnsi="Times New Roman CYR" w:cs="Times New Roman CYR"/>
          <w:sz w:val="28"/>
          <w:szCs w:val="28"/>
        </w:rPr>
        <w:t>Муниципальное имущество может передаваться в федеральную собственность, собственность края, муниципальную собственность иных муниципальных образований в случаях и в порядке, предусмотренных действующим законодательством.</w:t>
      </w:r>
    </w:p>
    <w:p w:rsidR="00125354" w:rsidRDefault="00125354" w:rsidP="00125354">
      <w:pPr>
        <w:widowControl w:val="0"/>
        <w:autoSpaceDE w:val="0"/>
        <w:autoSpaceDN w:val="0"/>
        <w:adjustRightInd w:val="0"/>
        <w:spacing w:before="240" w:after="120"/>
        <w:ind w:left="-360" w:firstLine="720"/>
        <w:jc w:val="center"/>
        <w:rPr>
          <w:rFonts w:ascii="Times New Roman CYR" w:hAnsi="Times New Roman CYR" w:cs="Times New Roman CYR"/>
          <w:b/>
          <w:bCs/>
          <w:sz w:val="32"/>
          <w:szCs w:val="32"/>
        </w:rPr>
      </w:pPr>
      <w:r>
        <w:rPr>
          <w:rFonts w:ascii="Times New Roman CYR" w:hAnsi="Times New Roman CYR" w:cs="Times New Roman CYR"/>
          <w:b/>
          <w:bCs/>
          <w:sz w:val="32"/>
          <w:szCs w:val="32"/>
        </w:rPr>
        <w:t>Глава 7. Порядок и условия передачи муниципального имущества во временное владение, пользование и распоряжение иных лиц по договору</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23. Условия передачи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w:t>
      </w:r>
      <w:proofErr w:type="gramStart"/>
      <w:r>
        <w:rPr>
          <w:rFonts w:ascii="Times New Roman CYR" w:hAnsi="Times New Roman CYR" w:cs="Times New Roman CYR"/>
          <w:sz w:val="28"/>
          <w:szCs w:val="28"/>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таких договоров, за исключением предоставления указанных прав на такое имущество:</w:t>
      </w:r>
      <w:proofErr w:type="gramEnd"/>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w:t>
      </w:r>
      <w:r>
        <w:rPr>
          <w:rFonts w:ascii="Times New Roman CYR" w:hAnsi="Times New Roman CYR" w:cs="Times New Roman CYR"/>
          <w:sz w:val="28"/>
          <w:szCs w:val="28"/>
        </w:rPr>
        <w:lastRenderedPageBreak/>
        <w:t>Федерации, решений суда, вступивших в законную силу;</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государственным и муниципальным учреждениям, государственным корпорациям, государственным компаниям;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Pr>
          <w:rFonts w:ascii="Times New Roman CYR" w:hAnsi="Times New Roman CYR" w:cs="Times New Roman CYR"/>
          <w:sz w:val="28"/>
          <w:szCs w:val="28"/>
        </w:rPr>
        <w:t xml:space="preserve">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5) адвокатским, нотариальным, торгово-промышленным палатам;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6) образовательным учреждениям независимо от их организационно-правовых форм, включая государственные и муниципальные образовательные учреждения, и медицинским учреждениям частной системы здравоохранения;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7) для размещения объектов почтовой связи;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9) в порядке, установленном главой 5 Федерального закона от 26.07.2006 № 135-ФЗ «О защите конкуренции»;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 94-ФЗ </w:t>
      </w:r>
      <w:r>
        <w:rPr>
          <w:rFonts w:ascii="Times New Roman CYR" w:hAnsi="Times New Roman CYR" w:cs="Times New Roman CYR"/>
          <w:sz w:val="28"/>
          <w:szCs w:val="28"/>
        </w:rPr>
        <w:br/>
        <w:t>«О размещении заказов на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Pr>
          <w:rFonts w:ascii="Times New Roman CYR" w:hAnsi="Times New Roman CYR" w:cs="Times New Roman CYR"/>
          <w:sz w:val="28"/>
          <w:szCs w:val="28"/>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w:t>
      </w:r>
      <w:r>
        <w:rPr>
          <w:rFonts w:ascii="Times New Roman CYR" w:hAnsi="Times New Roman CYR" w:cs="Times New Roman CYR"/>
          <w:sz w:val="28"/>
          <w:szCs w:val="28"/>
        </w:rPr>
        <w:lastRenderedPageBreak/>
        <w:t>календарных дней в течение шести последовательных календарных месяцев без проведения конкурсов или аукционов запрещается);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12) взамен недвижимого имущества, </w:t>
      </w:r>
      <w:proofErr w:type="gramStart"/>
      <w:r>
        <w:rPr>
          <w:rFonts w:ascii="Times New Roman CYR" w:hAnsi="Times New Roman CYR" w:cs="Times New Roman CYR"/>
          <w:sz w:val="28"/>
          <w:szCs w:val="28"/>
        </w:rPr>
        <w:t>права</w:t>
      </w:r>
      <w:proofErr w:type="gramEnd"/>
      <w:r>
        <w:rPr>
          <w:rFonts w:ascii="Times New Roman CYR" w:hAnsi="Times New Roman CYR" w:cs="Times New Roman CYR"/>
          <w:sz w:val="28"/>
          <w:szCs w:val="28"/>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имеющемуся недвижимому имуществу, устанавливаются федеральным антимонопольным органом;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Методика определения размера арендной платы за пользование имуществом, находящимся в муниципальной собственности, в отношении которого договор аренды заключается без проведения торгов, утверждается постановлением местной администрации.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Лицо, которому в соответствии с настоящей статьей предоставлены права владения и (или) пользования помещением, зданием, строением или сооружением, может передать такие права в отношении части или частей помещения, здания, строения или сооружения третьим лицам с согласия собственника без проведения конкурсов или аукционов. При этом общая площадь передаваемых во владение и (или) в пользование третьим лицам части или частей помещения, здания, строения или сооружения не может превышать десять процентов площади помещения, здания, строения или сооружения, права на которые предоставлены в соответствии с настоящей статьёй, и составлять более чем двадцать квадратных метров.</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24. Предоставление во временное владение, пользование, распоряжение имущества, находящегося в хозяйственном ведении или оперативном управлении предприятий</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1. В порядке, предусмотренном пунктом 1 статьи 23 настоящего Положения,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муниципального недвижимого имущества, которое принадлежит на </w:t>
      </w:r>
      <w:r>
        <w:rPr>
          <w:rFonts w:ascii="Times New Roman CYR" w:hAnsi="Times New Roman CYR" w:cs="Times New Roman CYR"/>
          <w:sz w:val="28"/>
          <w:szCs w:val="28"/>
        </w:rPr>
        <w:lastRenderedPageBreak/>
        <w:t>праве хозяйственного ведения либо оперативного управления муниципальным унитарным предприятиям;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муниципального недвижимого имущества, закрепленного на праве оперативного управления за муниципальными автономными учреждениями;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муниципального имущества, которое принадлежит на праве оперативного управления муниципальным бюджетным и казенным учреждениям.</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2. Лицо, которому в соответствии с пунктом 1 настоящей статьи предоставлены права владения и (или) пользования помещением, зданием, строением или сооружением, может передать такие права в отношении части или частей помещения, здания, строения или сооружения третьим лицам с согласия местной администрации без проведения конкурсов или аукционов. При этом общая площадь передаваемых во владение и (или) в пользование третьим лицам части или частей помещения, здания, строения или сооружения не может превышать десять процентов площади помещения, здания, строения или сооружения, права на которые предоставлены в соответствии с настоящей статьёй, и составлять более чем двадцать квадратных метров.</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25. Порядок проведения конкурсов или аукционов на право заключения договоров</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Порядок проведения конкурсов или аукционов на право заключения договоров, указанных в статьях 23 и 24 настоящего Положения, и перечень видов имущества, в отношении которого заключение указанных договоров может осуществляться путем проведения торгов в форме конкурса установлены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w:t>
      </w:r>
      <w:proofErr w:type="gramEnd"/>
      <w:r>
        <w:rPr>
          <w:rFonts w:ascii="Times New Roman CYR" w:hAnsi="Times New Roman CYR" w:cs="Times New Roman CYR"/>
          <w:sz w:val="28"/>
          <w:szCs w:val="28"/>
        </w:rPr>
        <w:t>,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125354" w:rsidRDefault="00125354" w:rsidP="00125354">
      <w:pPr>
        <w:widowControl w:val="0"/>
        <w:autoSpaceDE w:val="0"/>
        <w:autoSpaceDN w:val="0"/>
        <w:adjustRightInd w:val="0"/>
        <w:spacing w:before="240" w:after="120"/>
        <w:ind w:left="-360"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26. Доверительное управление муниципальным имуществом</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Объекты доверительного управления:</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предприятия и другие имущественные комплексы,</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отдельные объекты, относящиеся к недвижимому имуществу, </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ценные бумаги, </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акции акционерных обществ,</w:t>
      </w:r>
    </w:p>
    <w:p w:rsidR="00125354" w:rsidRDefault="00125354" w:rsidP="00125354">
      <w:pPr>
        <w:widowControl w:val="0"/>
        <w:autoSpaceDE w:val="0"/>
        <w:autoSpaceDN w:val="0"/>
        <w:adjustRightInd w:val="0"/>
        <w:spacing w:before="32" w:after="32"/>
        <w:ind w:left="-360"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доли в уставном капитале хозяйственных обществ.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Учредителем управления от имени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w:t>
      </w:r>
      <w:r>
        <w:rPr>
          <w:rFonts w:ascii="Times New Roman CYR" w:hAnsi="Times New Roman CYR" w:cs="Times New Roman CYR"/>
          <w:color w:val="000000"/>
          <w:sz w:val="28"/>
          <w:szCs w:val="28"/>
        </w:rPr>
        <w:t xml:space="preserve"> выступает </w:t>
      </w:r>
      <w:r>
        <w:rPr>
          <w:rFonts w:ascii="Times New Roman CYR" w:hAnsi="Times New Roman CYR" w:cs="Times New Roman CYR"/>
          <w:i/>
          <w:iCs/>
          <w:color w:val="000000"/>
          <w:sz w:val="28"/>
          <w:szCs w:val="28"/>
        </w:rPr>
        <w:t xml:space="preserve"> </w:t>
      </w:r>
      <w:r w:rsidRPr="00E565F6">
        <w:rPr>
          <w:rFonts w:ascii="Times New Roman CYR" w:hAnsi="Times New Roman CYR" w:cs="Times New Roman CYR"/>
          <w:iCs/>
          <w:color w:val="000000"/>
          <w:sz w:val="28"/>
          <w:szCs w:val="28"/>
        </w:rPr>
        <w:t>администрация</w:t>
      </w:r>
      <w:r w:rsidRPr="00E565F6">
        <w:rPr>
          <w:rFonts w:ascii="Times New Roman CYR" w:hAnsi="Times New Roman CYR" w:cs="Times New Roman CYR"/>
          <w:color w:val="000000"/>
          <w:sz w:val="28"/>
          <w:szCs w:val="28"/>
        </w:rPr>
        <w:t xml:space="preserve"> </w:t>
      </w:r>
      <w:r w:rsidR="002A013C">
        <w:rPr>
          <w:rFonts w:ascii="Times New Roman CYR" w:hAnsi="Times New Roman CYR" w:cs="Times New Roman CYR"/>
          <w:color w:val="000000"/>
          <w:sz w:val="28"/>
          <w:szCs w:val="28"/>
        </w:rPr>
        <w:t>Шилинского</w:t>
      </w:r>
      <w:r w:rsidR="00E565F6">
        <w:rPr>
          <w:rFonts w:ascii="Times New Roman CYR" w:hAnsi="Times New Roman CYR" w:cs="Times New Roman CYR"/>
          <w:color w:val="000000"/>
          <w:sz w:val="28"/>
          <w:szCs w:val="28"/>
        </w:rPr>
        <w:t xml:space="preserve"> сельсовета </w:t>
      </w:r>
      <w:r>
        <w:rPr>
          <w:rFonts w:ascii="Times New Roman CYR" w:hAnsi="Times New Roman CYR" w:cs="Times New Roman CYR"/>
          <w:color w:val="000000"/>
          <w:sz w:val="28"/>
          <w:szCs w:val="28"/>
        </w:rPr>
        <w:t xml:space="preserve">на основании решения Совета </w:t>
      </w:r>
      <w:r>
        <w:rPr>
          <w:rFonts w:ascii="Times New Roman CYR" w:hAnsi="Times New Roman CYR" w:cs="Times New Roman CYR"/>
          <w:color w:val="000000"/>
          <w:sz w:val="28"/>
          <w:szCs w:val="28"/>
        </w:rPr>
        <w:lastRenderedPageBreak/>
        <w:t>депутатов.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Решение Совета депутатов об учреждении доверительного управления муниципальным имуществом должно:</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содержать поручение местной администрации провести торги на право заключения договора доверительного управления конкретными объектами, (далее - договор), либо заключить договор с конкретным доверительным управляющим по передаче ему этого муниципального имущества целевым образом.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устанавливать форму проведения торгов (открытый или закрытый конкурс) и категории участников торгов при проведении закрытого конкурса;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устанавливать размер вознаграждения доверительному управляющему;</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устанавливать способ обеспечения обязательств доверительного управляющего по договору.</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Для принятия решения об учреждении доверительного управления муниципальным имуществом </w:t>
      </w:r>
      <w:proofErr w:type="gramStart"/>
      <w:r>
        <w:rPr>
          <w:rFonts w:ascii="Times New Roman CYR" w:hAnsi="Times New Roman CYR" w:cs="Times New Roman CYR"/>
          <w:color w:val="000000"/>
          <w:sz w:val="28"/>
          <w:szCs w:val="28"/>
        </w:rPr>
        <w:t>местная</w:t>
      </w:r>
      <w:proofErr w:type="gramEnd"/>
      <w:r>
        <w:rPr>
          <w:rFonts w:ascii="Times New Roman CYR" w:hAnsi="Times New Roman CYR" w:cs="Times New Roman CYR"/>
          <w:color w:val="000000"/>
          <w:sz w:val="28"/>
          <w:szCs w:val="28"/>
        </w:rPr>
        <w:t xml:space="preserve"> администрации представляет в Совет депутатов следующие документы:</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проект решения Совета депутатов об учреждении доверительного управления;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пояснительную записку с обоснованием: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целесообразности передачи имущества в доверительное управление;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выбора формы заключения договора (на торгах или целевым образом);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выбора кандидатуры доверительного управляющего (при заключении договора целевым образом);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выбора формы проведения торгов и кандидатур участников торгов при проведении закрытого конкурса;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размера вознаграждения доверительного управляющего как части дохода, получаемого в результате доверительного управления имуществом;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размера платежа за право заключения договора, который не может быть меньше затрат организатора торгов на подготовку конкурсной документации;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применения залога или банковской гарантии в качестве обеспечения доверительным управляющим исполнения обязательств по договору;</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копию отчета профессионального оценщика о рыночной стоимости объекта доверительного управления;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проект договора, заключаемого целевым образом;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проект конкурсной документации (при принятии решения о проведении торгов), включающей: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порядок и условия проведения торгов;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проект информационного сообщения о проведении торгов;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форма заявки на участие в торгах;</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критерии выбора победителя торгов;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начальный размер платежа, выплачиваемого победителем торгов, за право заключения договора;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проект договора, заключаемого по результатам торгов.</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Статья 27. Проведение торгов на право заключение договора доверительного управления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Торги проводятся в форме аукциона или конкурса, которые могут быть открытыми или закрытыми.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Организатором торгов выступает местная администрация, которая создает соответствующую конкурсную комиссию.</w:t>
      </w:r>
    </w:p>
    <w:p w:rsidR="00125354" w:rsidRDefault="00125354" w:rsidP="00125354">
      <w:pPr>
        <w:widowControl w:val="0"/>
        <w:autoSpaceDE w:val="0"/>
        <w:autoSpaceDN w:val="0"/>
        <w:adjustRightInd w:val="0"/>
        <w:spacing w:before="32" w:after="32"/>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Победителем конкурса признается участник конкурса, который предложил лучшие условия исполнения договора и заявке на </w:t>
      </w:r>
      <w:proofErr w:type="gramStart"/>
      <w:r>
        <w:rPr>
          <w:rFonts w:ascii="Times New Roman CYR" w:hAnsi="Times New Roman CYR" w:cs="Times New Roman CYR"/>
          <w:color w:val="000000"/>
          <w:sz w:val="28"/>
          <w:szCs w:val="28"/>
        </w:rPr>
        <w:t>участие</w:t>
      </w:r>
      <w:proofErr w:type="gramEnd"/>
      <w:r>
        <w:rPr>
          <w:rFonts w:ascii="Times New Roman CYR" w:hAnsi="Times New Roman CYR" w:cs="Times New Roman CYR"/>
          <w:color w:val="000000"/>
          <w:sz w:val="28"/>
          <w:szCs w:val="28"/>
        </w:rPr>
        <w:t xml:space="preserve"> в конкурсе которого присвоен первый номер.</w:t>
      </w:r>
    </w:p>
    <w:p w:rsidR="00125354" w:rsidRDefault="00125354" w:rsidP="00125354">
      <w:pPr>
        <w:widowControl w:val="0"/>
        <w:autoSpaceDE w:val="0"/>
        <w:autoSpaceDN w:val="0"/>
        <w:adjustRightInd w:val="0"/>
        <w:spacing w:before="32" w:after="32"/>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28. Передача имущества в доверительное управление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Передача муниципального имущества доверительному управляющему осуществляется на основании договора по акту приемки - передачи с указанием рыночной стоимости передаваемого имущества. При передаче в доверительное управление предприятий как имущественных комплексов учредитель управления передает дополнительно: акт инвентаризации имущества, бухгалтерский баланс, заключение независимого аудитора о составе и рыночной стоимости имущества, включая перечень всех долгов, прав требования и исключительных прав.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Движимое и недвижимое имущество, приобретаемое доверительным управляющим в муниципальную собственность в процессе управления муниципальным имуществом, включается в состав имущества, переданного в доверительное управление, на основании заключаемого между учредителем управления и доверительным управляющим дополнительного соглашения к договору, если иное не предусмотрено в договоре.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w:t>
      </w:r>
      <w:proofErr w:type="gramStart"/>
      <w:r>
        <w:rPr>
          <w:rFonts w:ascii="Times New Roman CYR" w:hAnsi="Times New Roman CYR" w:cs="Times New Roman CYR"/>
          <w:color w:val="000000"/>
          <w:sz w:val="28"/>
          <w:szCs w:val="28"/>
        </w:rPr>
        <w:t xml:space="preserve">При передаче в доверительное управление акций акционерных обществ договор должен предусматривать предоставление доверительным управляющим в качестве обеспечения исполнения обязательств по договору безотзывную банковскую гарантию банка, согласованного с учредителем управления, или залог, предметом которого являются имеющие высокую степень ликвидности и принадлежащие доверительному управляющему на праве собственности объекты недвижимого имущества, ценные бумаги, рыночная стоимость которых не может быть менее рыночной стоимости </w:t>
      </w:r>
      <w:r>
        <w:rPr>
          <w:rFonts w:ascii="Times New Roman CYR" w:hAnsi="Times New Roman CYR" w:cs="Times New Roman CYR"/>
          <w:color w:val="000000"/>
          <w:sz w:val="28"/>
          <w:szCs w:val="28"/>
        </w:rPr>
        <w:lastRenderedPageBreak/>
        <w:t>пакета</w:t>
      </w:r>
      <w:proofErr w:type="gramEnd"/>
      <w:r>
        <w:rPr>
          <w:rFonts w:ascii="Times New Roman CYR" w:hAnsi="Times New Roman CYR" w:cs="Times New Roman CYR"/>
          <w:color w:val="000000"/>
          <w:sz w:val="28"/>
          <w:szCs w:val="28"/>
        </w:rPr>
        <w:t xml:space="preserve"> акций, </w:t>
      </w:r>
      <w:proofErr w:type="gramStart"/>
      <w:r>
        <w:rPr>
          <w:rFonts w:ascii="Times New Roman CYR" w:hAnsi="Times New Roman CYR" w:cs="Times New Roman CYR"/>
          <w:color w:val="000000"/>
          <w:sz w:val="28"/>
          <w:szCs w:val="28"/>
        </w:rPr>
        <w:t>передаваемого</w:t>
      </w:r>
      <w:proofErr w:type="gramEnd"/>
      <w:r>
        <w:rPr>
          <w:rFonts w:ascii="Times New Roman CYR" w:hAnsi="Times New Roman CYR" w:cs="Times New Roman CYR"/>
          <w:color w:val="000000"/>
          <w:sz w:val="28"/>
          <w:szCs w:val="28"/>
        </w:rPr>
        <w:t xml:space="preserve"> в доверительное управление.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передаче в доверительное управление иного муниципального имущества, надлежащее исполнение обязательств доверительным управляющим обеспечивается залогом его имущества.</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29. Осуществление доверительного управления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Голосование на общих собраниях акционеров (участников) хозяйственного общества при управлении акциями (долями), переданными в доверительное управление, доверительный управляющий в письменной форме согласовывает с местной администрацией по вопросам: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реорганизации и ликвидации акционерного общества;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внесения изменений и дополнений в учредительные документы акционерного общества;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изменения величины уставного капитала акционерного общества;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совершения крупной сделки от имени акционерного общества;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принятия решения об участии акционерного общества в других организациях;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эмиссии ценных бумаг акционерного общества;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7) утверждения годового отчета. </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30. Возмещение расходов доверительного управляющего</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Возмещение расходов доверительного управляющего по управлению муниципальным имуществом, переданным ему в доверительное управление, осуществляется за счет и в пределах доходов (дивидендов по акциям), полученным от использования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Предельный размер доли дохода, направляемой на возмещение расходов доверительного управляющего, устанавливается учредителем доверительного управления при заключении договора доверительного управления.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Возмещению подлежат:</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командировочные расходы, связанные с осуществлением функций доверительного управляющего, в соответствии с действующими нормативами;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почтовые, телефонные и телеграфные расходы;</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расходы по уплате налога на имущество, переданное в доверительное управление;</w:t>
      </w: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sz w:val="28"/>
          <w:szCs w:val="28"/>
        </w:rPr>
        <w:t>4) затраты на проведение по инициативе учредителя доверительного управления внеочередных собраний акционеров, независимых экспертиз и аудита деятельности акционерного общества (при доверительном управлении акциями).</w:t>
      </w:r>
      <w:r>
        <w:rPr>
          <w:rFonts w:ascii="Times New Roman CYR" w:hAnsi="Times New Roman CYR" w:cs="Times New Roman CYR"/>
          <w:b/>
          <w:bCs/>
          <w:sz w:val="28"/>
          <w:szCs w:val="28"/>
        </w:rPr>
        <w:t xml:space="preserve">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p>
    <w:p w:rsidR="00125354" w:rsidRDefault="00125354" w:rsidP="00125354">
      <w:pPr>
        <w:widowControl w:val="0"/>
        <w:autoSpaceDE w:val="0"/>
        <w:autoSpaceDN w:val="0"/>
        <w:adjustRightInd w:val="0"/>
        <w:spacing w:before="240" w:after="120"/>
        <w:ind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lastRenderedPageBreak/>
        <w:t>Глава 8. Порядок передачи муниципального имущества в залог</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31. Имущество, которое может быть предметом залога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В целях обеспечения исполнения обязательств муниципального образования и предприятий перед третьими лицами, может передаваться в залог муниципальное имущество:</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w:t>
      </w:r>
      <w:proofErr w:type="gramStart"/>
      <w:r>
        <w:rPr>
          <w:rFonts w:ascii="Times New Roman CYR" w:hAnsi="Times New Roman CYR" w:cs="Times New Roman CYR"/>
          <w:color w:val="000000"/>
          <w:sz w:val="28"/>
          <w:szCs w:val="28"/>
        </w:rPr>
        <w:t>составляющее</w:t>
      </w:r>
      <w:proofErr w:type="gramEnd"/>
      <w:r>
        <w:rPr>
          <w:rFonts w:ascii="Times New Roman CYR" w:hAnsi="Times New Roman CYR" w:cs="Times New Roman CYR"/>
          <w:color w:val="000000"/>
          <w:sz w:val="28"/>
          <w:szCs w:val="28"/>
        </w:rPr>
        <w:t xml:space="preserve"> муниципальную казну;</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w:t>
      </w:r>
      <w:proofErr w:type="gramStart"/>
      <w:r>
        <w:rPr>
          <w:rFonts w:ascii="Times New Roman CYR" w:hAnsi="Times New Roman CYR" w:cs="Times New Roman CYR"/>
          <w:color w:val="000000"/>
          <w:sz w:val="28"/>
          <w:szCs w:val="28"/>
        </w:rPr>
        <w:t>принадлежащее</w:t>
      </w:r>
      <w:proofErr w:type="gramEnd"/>
      <w:r>
        <w:rPr>
          <w:rFonts w:ascii="Times New Roman CYR" w:hAnsi="Times New Roman CYR" w:cs="Times New Roman CYR"/>
          <w:color w:val="000000"/>
          <w:sz w:val="28"/>
          <w:szCs w:val="28"/>
        </w:rPr>
        <w:t xml:space="preserve"> предприятию на праве хозяйственного ведения.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Муниципальное имущество может быть предметом залога для обеспечения исполнения обязатель</w:t>
      </w:r>
      <w:proofErr w:type="gramStart"/>
      <w:r>
        <w:rPr>
          <w:rFonts w:ascii="Times New Roman CYR" w:hAnsi="Times New Roman CYR" w:cs="Times New Roman CYR"/>
          <w:color w:val="000000"/>
          <w:sz w:val="28"/>
          <w:szCs w:val="28"/>
        </w:rPr>
        <w:t>ств тр</w:t>
      </w:r>
      <w:proofErr w:type="gramEnd"/>
      <w:r>
        <w:rPr>
          <w:rFonts w:ascii="Times New Roman CYR" w:hAnsi="Times New Roman CYR" w:cs="Times New Roman CYR"/>
          <w:color w:val="000000"/>
          <w:sz w:val="28"/>
          <w:szCs w:val="28"/>
        </w:rPr>
        <w:t>етьих лиц.</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32. Залог имущества, находящегося в муниципальной казне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Имущество, находящееся в муниципальной казне, местной администрацией может передаваться в залог в порядке, установленном законодательством Российской Федерации и настоящим Положением, за исключением имущества, не подлежащего приватизации в соответствии с законодательством Российской Федерации.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Залог имущества, находящегося в муниципальной казне, возникает в силу договора, заключаемого местной администрацией с кредитором по обеспечиваемому </w:t>
      </w:r>
      <w:proofErr w:type="gramStart"/>
      <w:r>
        <w:rPr>
          <w:rFonts w:ascii="Times New Roman CYR" w:hAnsi="Times New Roman CYR" w:cs="Times New Roman CYR"/>
          <w:color w:val="000000"/>
          <w:sz w:val="28"/>
          <w:szCs w:val="28"/>
        </w:rPr>
        <w:t>залогом обязательству</w:t>
      </w:r>
      <w:proofErr w:type="gramEnd"/>
      <w:r>
        <w:rPr>
          <w:rFonts w:ascii="Times New Roman CYR" w:hAnsi="Times New Roman CYR" w:cs="Times New Roman CYR"/>
          <w:color w:val="000000"/>
          <w:sz w:val="28"/>
          <w:szCs w:val="28"/>
        </w:rPr>
        <w:t>.</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3. Требования залогодержателя (кредитора) удовлетворяются из стоимости заложенного имущества по решению суда.</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4. Заключение соглашения об обращении взыскания на заложенное  муниципальное имущество во внесудебном порядке не допускается.</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33. Залог имущества, принадлежащего предприятию на праве хозяйственного ведения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Предприятие в целях обеспечения исполнения обязательств может в порядке, установленном законодательством Российской Федерации и настоящим Положением, передавать в залог движимое и недвижимое муниципальное имущество, принадлежащее ему на праве хозяйственного ведения, кроме имущества, предназначенного для непосредственного использования в производственном процессе, а также не подлежащего приватизации в соответствии с законодательством Российской Федерации.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Передача предприятием в залог объектов недвижимого имущества, принадлежащих ему на праве хозяйственного ведения, может осуществляться при условии получения письменного согласия местной администрации.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Предприятие для получения разрешения на залог недвижимого имущества, принадлежащего ему на право хозяйственного ведения, направляет письменное заявление в местную администрацию с приложением: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проекта договора о залоге;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2) свидетельства о внесении муниципального имущества, имеющегося у предприятия, в реестр;</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заключение независимого профессионального оценщика о рыночной стоимости передаваемого в залог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финансово-экономического обоснования возможности выполнения предприятием обязательств, обеспечиваемых залогом муниципального имущества, в сроки, устанавливаемые договором о залоге этого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Местная администрация вправе отказать предприятию в выдаче разрешения на залог муниципального имущества, принадлежащего ему на праве хозяйственного ведения, если представленные предприятием документы не соответствуют законодательству Российской Федерации и настоящему Положению, а также в случае, если в отношении предприятия: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принято решение о его приватизации, реорганизации или ликвидации;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возбуждено производство по делу о несостоятельности (банкротстве).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 соответствии документов, представленных предприятием, законодательству Российской Федерации и настоящему Положению местная администрация в месячный срок со дня поступления этих документов издает распоряжение о разрешении предприятию внесения в залог принадлежащего ему на праве хозяйственного ведения муниципального имущества с приложением документов, представленных предприятием.</w:t>
      </w:r>
    </w:p>
    <w:p w:rsidR="00125354" w:rsidRDefault="00125354" w:rsidP="00125354">
      <w:pPr>
        <w:widowControl w:val="0"/>
        <w:autoSpaceDE w:val="0"/>
        <w:autoSpaceDN w:val="0"/>
        <w:adjustRightInd w:val="0"/>
        <w:spacing w:before="240" w:after="120"/>
        <w:ind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 xml:space="preserve">Глава 9. Порядок списания муниципального имущества </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34. Основания и порядок списания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Движимое и недвижимое муниципальное имущество, относящееся к основным средствам и закрепленное на праве хозяйственного ведения и на праве оперативного управления за муниципальными предприятиями и учреждениями, может быть списано с их баланса по следующим основаниям: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w:t>
      </w:r>
      <w:proofErr w:type="gramStart"/>
      <w:r>
        <w:rPr>
          <w:rFonts w:ascii="Times New Roman CYR" w:hAnsi="Times New Roman CYR" w:cs="Times New Roman CYR"/>
          <w:color w:val="000000"/>
          <w:sz w:val="28"/>
          <w:szCs w:val="28"/>
        </w:rPr>
        <w:t>пришедшее</w:t>
      </w:r>
      <w:proofErr w:type="gramEnd"/>
      <w:r>
        <w:rPr>
          <w:rFonts w:ascii="Times New Roman CYR" w:hAnsi="Times New Roman CYR" w:cs="Times New Roman CYR"/>
          <w:color w:val="000000"/>
          <w:sz w:val="28"/>
          <w:szCs w:val="28"/>
        </w:rPr>
        <w:t xml:space="preserve"> в негодность вследствие физического износа, аварий, стихийных бедствий, нарушения нормальных условий эксплуатации и по другим причинам;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морально устаревшее.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Списание основных сре</w:t>
      </w:r>
      <w:proofErr w:type="gramStart"/>
      <w:r>
        <w:rPr>
          <w:rFonts w:ascii="Times New Roman CYR" w:hAnsi="Times New Roman CYR" w:cs="Times New Roman CYR"/>
          <w:color w:val="000000"/>
          <w:sz w:val="28"/>
          <w:szCs w:val="28"/>
        </w:rPr>
        <w:t>дств пр</w:t>
      </w:r>
      <w:proofErr w:type="gramEnd"/>
      <w:r>
        <w:rPr>
          <w:rFonts w:ascii="Times New Roman CYR" w:hAnsi="Times New Roman CYR" w:cs="Times New Roman CYR"/>
          <w:color w:val="000000"/>
          <w:sz w:val="28"/>
          <w:szCs w:val="28"/>
        </w:rPr>
        <w:t>оизводится только в тех случаях, когда восстановление их невозможно или экономически нецелесообразно и если они в установленном порядке не могут быть реализованы либо переданы другим предприятиям или учреждениям.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Предприятия самостоятельно в установленном порядке осуществляют списание движимого имущества, закрепленного за ними на праве хозяйственного ведения, за исключением случаев, установленных законодательством. Объекты недвижимого имущества могут быть списаны с баланса предприятия только с согласия местной администрации.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Предприятия и учреждения могут осуществлять списание имущества, закрепленного за ними на праве оперативного управления, с согласия местной администрации.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Списание имущества, относящегося к малоценным и быстроизнашивающимся предметам, предприятия и учреждения осуществляют самостоятельно в установленном порядке.</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35. Комиссия по списанию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Для определения непригодности основных средств к их дальнейшему использованию приказом руководителя предприятия (учреждения) создается постоянно действующая комиссия по списанию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При списании недвижимого имущества в состав комиссий включаются дополнительно представители местной администрации и органа технической инвентаризации.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Комиссия по списанию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производит непосредственный осмотр объекта, подлежащего списанию, используя при этом всю необходимую техническую документацию (паспорт, поэтажные планы и другие документы), а также данные бухгалтерского учета, и устанавливает непригодность объекта к дальнейшему использованию либо восстановлению;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устанавливает конкретные причины списания объекта;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выявляет лиц, по вине которых произошло преждевременное выбытие основных средств из эксплуатации, вносит предложения о привлечении этих лиц к ответственности, установленной действующим законодательством;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определяет возможность продажи имущества, подлежащего списанию, или безвозмездной передачи его на баланс социально-значимых учреждений (образовательным, детским, здравоохранения, социального обеспечения);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 частичном сохранении потребительских качеств подлежащего списанию имущества определяют возможность использования отдельных узлов, деталей, материалов списываемого объекта и производит их оценку на основе действующих на этот момент рыночных цен на аналогичную продукцию и степени износа оцениваемых объектов, но не ниже остаточной стоимости;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осуществляет </w:t>
      </w:r>
      <w:proofErr w:type="gramStart"/>
      <w:r>
        <w:rPr>
          <w:rFonts w:ascii="Times New Roman CYR" w:hAnsi="Times New Roman CYR" w:cs="Times New Roman CYR"/>
          <w:color w:val="000000"/>
          <w:sz w:val="28"/>
          <w:szCs w:val="28"/>
        </w:rPr>
        <w:t>контроль за</w:t>
      </w:r>
      <w:proofErr w:type="gramEnd"/>
      <w:r>
        <w:rPr>
          <w:rFonts w:ascii="Times New Roman CYR" w:hAnsi="Times New Roman CYR" w:cs="Times New Roman CYR"/>
          <w:color w:val="000000"/>
          <w:sz w:val="28"/>
          <w:szCs w:val="28"/>
        </w:rPr>
        <w:t xml:space="preserve"> изъятием из списываемых основных средств годных деталей, узлов, материалов, а также драгоценных металлов с определением их количества и веса, контролирует сдачу их на склад с соответствующим отражением на счетах бухгалтерского учета;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составляет акты на списание отдельных объектов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 подготавливает проект приказа руководителя предприятия (учреждения) о списании основных средств и перечень имущества, подлежащего списанию.</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В актах на списание указываются все реквизиты, описывающие списываемый объект:</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год изготовления или постройки объекта, дата его поступления на предприятие (учреждение);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время ввода в эксплуатацию;</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первоначальная стоимость объекта (для </w:t>
      </w:r>
      <w:proofErr w:type="gramStart"/>
      <w:r>
        <w:rPr>
          <w:rFonts w:ascii="Times New Roman CYR" w:hAnsi="Times New Roman CYR" w:cs="Times New Roman CYR"/>
          <w:color w:val="000000"/>
          <w:sz w:val="28"/>
          <w:szCs w:val="28"/>
        </w:rPr>
        <w:t>переоцененных</w:t>
      </w:r>
      <w:proofErr w:type="gramEnd"/>
      <w:r>
        <w:rPr>
          <w:rFonts w:ascii="Times New Roman CYR" w:hAnsi="Times New Roman CYR" w:cs="Times New Roman CYR"/>
          <w:color w:val="000000"/>
          <w:sz w:val="28"/>
          <w:szCs w:val="28"/>
        </w:rPr>
        <w:t xml:space="preserve"> - </w:t>
      </w:r>
      <w:r>
        <w:rPr>
          <w:rFonts w:ascii="Times New Roman CYR" w:hAnsi="Times New Roman CYR" w:cs="Times New Roman CYR"/>
          <w:color w:val="000000"/>
          <w:sz w:val="28"/>
          <w:szCs w:val="28"/>
        </w:rPr>
        <w:lastRenderedPageBreak/>
        <w:t>восстановительная);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сумма начисленного износа по данным бухгалтерского учета, количество проведенных капитальных ремонтов;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шифр амортизационных отчислений;</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норма амортизационных отчислений;</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подробно излагаются причины выбытия объекта, состояние его основных частей, деталей, узлов.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 списании автотранспортных средств отражаются основные характеристики объекта списания с обязательным указанием пробега и возможности дальнейшего использования основных деталей и узлов, которые могут быть получены от разборки.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списании автотранспортных средств не полностью </w:t>
      </w:r>
      <w:proofErr w:type="spellStart"/>
      <w:r>
        <w:rPr>
          <w:rFonts w:ascii="Times New Roman CYR" w:hAnsi="Times New Roman CYR" w:cs="Times New Roman CYR"/>
          <w:color w:val="000000"/>
          <w:sz w:val="28"/>
          <w:szCs w:val="28"/>
        </w:rPr>
        <w:t>самортизированных</w:t>
      </w:r>
      <w:proofErr w:type="spellEnd"/>
      <w:r>
        <w:rPr>
          <w:rFonts w:ascii="Times New Roman CYR" w:hAnsi="Times New Roman CYR" w:cs="Times New Roman CYR"/>
          <w:color w:val="000000"/>
          <w:sz w:val="28"/>
          <w:szCs w:val="28"/>
        </w:rPr>
        <w:t xml:space="preserve">, но </w:t>
      </w:r>
      <w:proofErr w:type="gramStart"/>
      <w:r>
        <w:rPr>
          <w:rFonts w:ascii="Times New Roman CYR" w:hAnsi="Times New Roman CYR" w:cs="Times New Roman CYR"/>
          <w:color w:val="000000"/>
          <w:sz w:val="28"/>
          <w:szCs w:val="28"/>
        </w:rPr>
        <w:t>эксплуатация</w:t>
      </w:r>
      <w:proofErr w:type="gramEnd"/>
      <w:r>
        <w:rPr>
          <w:rFonts w:ascii="Times New Roman CYR" w:hAnsi="Times New Roman CYR" w:cs="Times New Roman CYR"/>
          <w:color w:val="000000"/>
          <w:sz w:val="28"/>
          <w:szCs w:val="28"/>
        </w:rPr>
        <w:t xml:space="preserve"> которых невозможна, а ремонт экономически нецелесообразен к акту на списание прилагается заключение специалиста технического надзора соответствующего органа государственной власти.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При списании основных средств, выбывших вследствие аварии или пожара, к акту на списание прилагаются акты об аварии или пожаре, а также указываются меры, принятые в отношении виновных лиц.</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Составленные и подписанные комиссией акты на списание основных средств утверждаются руководителем предприятия (учреждения).</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36. Получение разрешения на списание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Для получения разрешения на списание муниципального имущества предприятие (учреждение) представляет в местную администрацию следующие документы:</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копию приказа руководителя предприятия (учреждения) об образовании комиссии;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заключение комиссии о невозможности продажи основного средства или безвозмездной передачи его с баланса учреждения на баланс социально-значимым учреждениям;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копию приказа руководителя учреждения об утверждении перечня имущества, подлежащего списанию, с обоснованием его необходимости;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перечень имущества, подлежащего списанию, по форме, устанавливаемой местной администрацией;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акты на списание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Местная администрация в недельный срок анализирует представленные документы и в случае их соответствия законодательству Российской Федерации и настоящему Положению направляет в адрес руководителя предприятия (учреждения) письмо с разрешением списания имущества.</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37. Списание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После получения разрешения местной администрации руководитель </w:t>
      </w:r>
      <w:r>
        <w:rPr>
          <w:rFonts w:ascii="Times New Roman CYR" w:hAnsi="Times New Roman CYR" w:cs="Times New Roman CYR"/>
          <w:color w:val="000000"/>
          <w:sz w:val="28"/>
          <w:szCs w:val="28"/>
        </w:rPr>
        <w:lastRenderedPageBreak/>
        <w:t>предприятия (учреждения) издает приказ о списании имущества и указание о разборке и демонтаже списываемых основных средств.</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Все детали, узлы и агрегаты разобранного и демонтированного оборудования, годные для ремонта других машин, а также другие материалы, полученные от ликвидации основных средств, приходуются по соответствующим счетам, на которых учитываются указанные ценности, а непригодные детали и материалы приходуются как вторичное сырье. При этом учет, хранение, использование и списание лома и отходов черных, цветных металлов, а также утильсырья осуществляется в порядке, установленном для первичного сырья, материалов и готовой продукции.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Вторичное сырье, полученное от разборки списанных основных средств и непригодное для повторного использования на данном предприятии (учреждении), подлежит обязательной сдаче организациям, на которых возложен сбор такого сырья.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Предприятия и учреждения в месячный срок после получения разрешения на списание основных средств должны провести мероприятия по их списанию и представить в местную администрацию приходные накладные о приходовании запасных частей и копии квитанций организаций, осуществляющих сбор вторичного сырья, о сдаче в металлолом металлических конструкций, сооружений, машин, оборудования.</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4. Списанное имущество подлежит исключению из реестра муниципальной собственности.</w:t>
      </w: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5. Аналогичным образом подлежит списанию имущество, составляющее казну. Решение о списании принимает местная администрация. </w:t>
      </w:r>
    </w:p>
    <w:p w:rsidR="00125354" w:rsidRDefault="00125354" w:rsidP="00125354">
      <w:pPr>
        <w:widowControl w:val="0"/>
        <w:autoSpaceDE w:val="0"/>
        <w:autoSpaceDN w:val="0"/>
        <w:adjustRightInd w:val="0"/>
        <w:spacing w:before="240" w:after="120"/>
        <w:ind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 xml:space="preserve">Глава 10. </w:t>
      </w:r>
      <w:proofErr w:type="gramStart"/>
      <w:r>
        <w:rPr>
          <w:rFonts w:ascii="Times New Roman CYR" w:hAnsi="Times New Roman CYR" w:cs="Times New Roman CYR"/>
          <w:b/>
          <w:bCs/>
          <w:sz w:val="32"/>
          <w:szCs w:val="32"/>
        </w:rPr>
        <w:t>Контроль за</w:t>
      </w:r>
      <w:proofErr w:type="gramEnd"/>
      <w:r>
        <w:rPr>
          <w:rFonts w:ascii="Times New Roman CYR" w:hAnsi="Times New Roman CYR" w:cs="Times New Roman CYR"/>
          <w:b/>
          <w:bCs/>
          <w:sz w:val="32"/>
          <w:szCs w:val="32"/>
        </w:rPr>
        <w:t xml:space="preserve"> сохранностью и использованием по назначению муниципального имущества</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38. Цели и задачи контроля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w:t>
      </w:r>
      <w:proofErr w:type="gramStart"/>
      <w:r>
        <w:rPr>
          <w:rFonts w:ascii="Times New Roman CYR" w:hAnsi="Times New Roman CYR" w:cs="Times New Roman CYR"/>
          <w:color w:val="000000"/>
          <w:sz w:val="28"/>
          <w:szCs w:val="28"/>
        </w:rPr>
        <w:t>Контроль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 осуществляется в целях:</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достоверного установления фактического наличия и состояния муниципального имущества, закрепленного за организациями или переданного им во временное владение, пользование и распоряжение в установленном порядке;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повышение эффективности использования муниципального имущества, в том числе, за счет повышения доходности от его коммерческого использования;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определения обоснованности затрат местного бюджета на содержание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обеспечение законности в деятельности юридических и физических лиц по владению, пользованию и </w:t>
      </w:r>
      <w:proofErr w:type="gramStart"/>
      <w:r>
        <w:rPr>
          <w:rFonts w:ascii="Times New Roman CYR" w:hAnsi="Times New Roman CYR" w:cs="Times New Roman CYR"/>
          <w:color w:val="000000"/>
          <w:sz w:val="28"/>
          <w:szCs w:val="28"/>
        </w:rPr>
        <w:t>распоряжению</w:t>
      </w:r>
      <w:proofErr w:type="gramEnd"/>
      <w:r>
        <w:rPr>
          <w:rFonts w:ascii="Times New Roman CYR" w:hAnsi="Times New Roman CYR" w:cs="Times New Roman CYR"/>
          <w:color w:val="000000"/>
          <w:sz w:val="28"/>
          <w:szCs w:val="28"/>
        </w:rPr>
        <w:t xml:space="preserve"> имеющимся у них муниципальным имуществом;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приведение учетных данных об объектах контроля в соответствие с их фактическими параметрами.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2. Основными задачами </w:t>
      </w:r>
      <w:proofErr w:type="gramStart"/>
      <w:r>
        <w:rPr>
          <w:rFonts w:ascii="Times New Roman CYR" w:hAnsi="Times New Roman CYR" w:cs="Times New Roman CYR"/>
          <w:color w:val="000000"/>
          <w:sz w:val="28"/>
          <w:szCs w:val="28"/>
        </w:rPr>
        <w:t>контроля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 являются: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выявление отклонений, различий между зафиксированным в документах состоянием имущества на момент контроля и его фактическим состоянием;</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выявление неэффективно используемых, неиспользуемых или используемых не по назначению объектов контроля, а также нарушений установленного порядка их использования;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определение технического состояния объектов контроля и возможности дальнейшей их эксплуатации;</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установление причинно-следственных связей между выявленными в процессе контроля отклонениями от установленного порядка управления и распоряжения муниципальным имуществом и факторами, способствующими возникновению этих отклонений.</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Статья 39. Осуществление контроля</w:t>
      </w:r>
      <w:r>
        <w:rPr>
          <w:rFonts w:ascii="Times New Roman CYR" w:hAnsi="Times New Roman CYR" w:cs="Times New Roman CYR"/>
          <w:sz w:val="28"/>
          <w:szCs w:val="28"/>
        </w:rPr>
        <w:t xml:space="preserve"> </w:t>
      </w: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w:t>
      </w:r>
      <w:proofErr w:type="gramStart"/>
      <w:r>
        <w:rPr>
          <w:rFonts w:ascii="Times New Roman CYR" w:hAnsi="Times New Roman CYR" w:cs="Times New Roman CYR"/>
          <w:color w:val="000000"/>
          <w:sz w:val="28"/>
          <w:szCs w:val="28"/>
        </w:rPr>
        <w:t>Контроль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 имеющегося у организаций, осуществляет местная администрация.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Местная администрация ежегодно отчитывается перед Советом депутатов о результатах осуществления </w:t>
      </w:r>
      <w:proofErr w:type="gramStart"/>
      <w:r>
        <w:rPr>
          <w:rFonts w:ascii="Times New Roman CYR" w:hAnsi="Times New Roman CYR" w:cs="Times New Roman CYR"/>
          <w:color w:val="000000"/>
          <w:sz w:val="28"/>
          <w:szCs w:val="28"/>
        </w:rPr>
        <w:t>контроля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В случаях, прямо установленных законодательством Российской Федерации, проводятся обязательные аудиторские проверки финансово-хозяйственной деятельности организаций, имеющих муниципальное имущество. В целях установления достоверности бухгалтерской отчетности организаций и </w:t>
      </w:r>
      <w:proofErr w:type="gramStart"/>
      <w:r>
        <w:rPr>
          <w:rFonts w:ascii="Times New Roman CYR" w:hAnsi="Times New Roman CYR" w:cs="Times New Roman CYR"/>
          <w:color w:val="000000"/>
          <w:sz w:val="28"/>
          <w:szCs w:val="28"/>
        </w:rPr>
        <w:t>соответствия</w:t>
      </w:r>
      <w:proofErr w:type="gramEnd"/>
      <w:r>
        <w:rPr>
          <w:rFonts w:ascii="Times New Roman CYR" w:hAnsi="Times New Roman CYR" w:cs="Times New Roman CYR"/>
          <w:color w:val="000000"/>
          <w:sz w:val="28"/>
          <w:szCs w:val="28"/>
        </w:rPr>
        <w:t xml:space="preserve"> совершенных ими финансовых и хозяйственных операций с муниципальным имуществом нормативным актам, действующим в Российской Федерации, по соответствующему постановлению местной администрации назначаются инициативные аудиторские проверки, осуществляемые аудиторами и аудиторскими фирмами за счет средств местного бюджета.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Договоры о передаче муниципального имущества третьим лицам заключаются при условии включения в них обязатель</w:t>
      </w:r>
      <w:proofErr w:type="gramStart"/>
      <w:r>
        <w:rPr>
          <w:rFonts w:ascii="Times New Roman CYR" w:hAnsi="Times New Roman CYR" w:cs="Times New Roman CYR"/>
          <w:color w:val="000000"/>
          <w:sz w:val="28"/>
          <w:szCs w:val="28"/>
        </w:rPr>
        <w:t>ств пр</w:t>
      </w:r>
      <w:proofErr w:type="gramEnd"/>
      <w:r>
        <w:rPr>
          <w:rFonts w:ascii="Times New Roman CYR" w:hAnsi="Times New Roman CYR" w:cs="Times New Roman CYR"/>
          <w:color w:val="000000"/>
          <w:sz w:val="28"/>
          <w:szCs w:val="28"/>
        </w:rPr>
        <w:t>инимающей имущество стороны обеспечить необходимые условия для проведения проверок передающей стороной фактического наличия, состояния сохранности и использования по назначению переданного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Местная администрация в целях </w:t>
      </w:r>
      <w:proofErr w:type="gramStart"/>
      <w:r>
        <w:rPr>
          <w:rFonts w:ascii="Times New Roman CYR" w:hAnsi="Times New Roman CYR" w:cs="Times New Roman CYR"/>
          <w:color w:val="000000"/>
          <w:sz w:val="28"/>
          <w:szCs w:val="28"/>
        </w:rPr>
        <w:t>контроля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осуществляет ежегодные документальные проверки данных бухгалтерской отчетности и иных документов, представляемых организациями, имеющими муниципальное имущество, на их соответствие данным, содержащимся в реестре;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lastRenderedPageBreak/>
        <w:t>2) осуществляет проверки фактического наличия, состояния сохранности и использования по назначению муниципального имущества, закрепленного за организациями на праве хозяйственного ведения и оперативного управления, а также переданного организациям на основании договоров аренды, доверительного управления, безвозмездного пользования и по иным основаниям, и соответствия фактических данных об этом имуществе сведениям, содержащимся в документах бухгалтерского учета этих организаций и в реестре;</w:t>
      </w:r>
      <w:proofErr w:type="gramEnd"/>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проводит экспертизу проектов договоров и иных документов, представляемых в установленном порядке организациями, имеющими муниципальное имущество, при совершении сделок с этим имуществом, на их соответствие законодательству, а также данным, содержащимся в реестре;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w:t>
      </w:r>
      <w:proofErr w:type="gramStart"/>
      <w:r>
        <w:rPr>
          <w:rFonts w:ascii="Times New Roman CYR" w:hAnsi="Times New Roman CYR" w:cs="Times New Roman CYR"/>
          <w:color w:val="000000"/>
          <w:sz w:val="28"/>
          <w:szCs w:val="28"/>
        </w:rPr>
        <w:t>Контроль за</w:t>
      </w:r>
      <w:proofErr w:type="gramEnd"/>
      <w:r>
        <w:rPr>
          <w:rFonts w:ascii="Times New Roman CYR" w:hAnsi="Times New Roman CYR" w:cs="Times New Roman CYR"/>
          <w:color w:val="000000"/>
          <w:sz w:val="28"/>
          <w:szCs w:val="28"/>
        </w:rPr>
        <w:t xml:space="preserve"> сохранностью и использованием по назначению муниципального имущества осуществляется в плановом и внеплановом порядке: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7. Плановый контроль осуществляется в соответствии с перспективным планом контрольной работы на предстоящий год, а также текущих планов работы на квартал, разрабатываемых и утверждаемых местной администрацией.</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Плановый контроль в форме документальной проверки проводится ежегодно в марте-апреле по результатам работы организации за прошедший год.</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 Внеплановый контроль осуществляется в обязательном порядке: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при передаче муниципального имущества в аренду, доверительное управление, безвозмездное пользование, залог, при его выкупе, продаже, а также при преобразовании муниципального унитарного предприятия;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при прекращении срока действия договоров аренды, доверительного управления, безвозмездного пользования муниципальным имуществом, а также в случаях их досрочного расторжения;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при установлении фактов хищений или злоупотреблений, а также порчи муниципального имущества;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в случае стихийных бедствий, пожара, аварий и других чрезвычайных ситуаций, вызванных экстремальными условиями, повлекших нанесение ущерба муниципальному имуществу;</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 ликвидации (реорганизации) организации, имеющей муниципальное имущество.</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9. Для осуществления проверок фактического наличия, состояния сохранности муниципального имущества и порядка его использования местная администрация </w:t>
      </w:r>
      <w:proofErr w:type="gramStart"/>
      <w:r>
        <w:rPr>
          <w:rFonts w:ascii="Times New Roman CYR" w:hAnsi="Times New Roman CYR" w:cs="Times New Roman CYR"/>
          <w:color w:val="000000"/>
          <w:sz w:val="28"/>
          <w:szCs w:val="28"/>
        </w:rPr>
        <w:t>образует</w:t>
      </w:r>
      <w:proofErr w:type="gramEnd"/>
      <w:r>
        <w:rPr>
          <w:rFonts w:ascii="Times New Roman CYR" w:hAnsi="Times New Roman CYR" w:cs="Times New Roman CYR"/>
          <w:color w:val="000000"/>
          <w:sz w:val="28"/>
          <w:szCs w:val="28"/>
        </w:rPr>
        <w:t xml:space="preserve"> рабочие группы и назначает их руководителей.</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10. Организация, имеющая муниципальное имущество, при извещении ее о предстоящей проверке обязана: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подготовить документы по перечню, утверждаемому руководителем рабочей группы;</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назначить работников организации, ответственных за организацию </w:t>
      </w:r>
      <w:r>
        <w:rPr>
          <w:rFonts w:ascii="Times New Roman CYR" w:hAnsi="Times New Roman CYR" w:cs="Times New Roman CYR"/>
          <w:color w:val="000000"/>
          <w:sz w:val="28"/>
          <w:szCs w:val="28"/>
        </w:rPr>
        <w:lastRenderedPageBreak/>
        <w:t>содействия рабочей группе в ходе осуществления контроля;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подготовить помещение, технические средства для обеспечения работы членов рабочей группы.</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Статья 40. Последствия выявления нарушений </w:t>
      </w:r>
    </w:p>
    <w:p w:rsidR="00125354" w:rsidRDefault="00125354" w:rsidP="00125354">
      <w:pPr>
        <w:widowControl w:val="0"/>
        <w:autoSpaceDE w:val="0"/>
        <w:autoSpaceDN w:val="0"/>
        <w:adjustRightInd w:val="0"/>
        <w:spacing w:before="240" w:after="12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окончании проверки местная администрация: </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доводит до сведения Совета депутатов информацию в письменном виде.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Издает и направляет в адрес руководителя организации, имеющей муниципальное имущество, постановление о мерах по устранению выявленных нарушений порядка управления и распоряжения муниципальным имуществом с указанием срока их выполнения.</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При наличии оснований, установленных законодательством Российской Федерации для прекращения права хозяйственного ведения и оперативного управления имуществом или для расторжения договоров аренды, доверительного управления, безвозмездного пользования этим имуществом, принимает меры по изъятию этого имущества у организаций в установленном законом порядке.</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При выявлении нарушений, повлекших нанесение ущерба имущественным интересам муниципального образования, принимает в установленном законом порядке меры по возмещению этого ущерба.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Принимает меры по привлечению в установленном законом порядке к дисциплинарной и иной ответственности руководителей предприятий и учреждений, допустивших действия в нарушение действующего законодательства.</w:t>
      </w:r>
    </w:p>
    <w:p w:rsidR="00125354" w:rsidRDefault="00125354" w:rsidP="00125354">
      <w:pPr>
        <w:widowControl w:val="0"/>
        <w:autoSpaceDE w:val="0"/>
        <w:autoSpaceDN w:val="0"/>
        <w:adjustRightInd w:val="0"/>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После завершения контрольных мероприятий по конкретному объекту муниципального имущества вносит соответствующие изменения и дополнения в сведения о нем, содержащиеся в реестре.</w:t>
      </w: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p>
    <w:p w:rsidR="00125354" w:rsidRDefault="00125354" w:rsidP="00125354">
      <w:pPr>
        <w:widowControl w:val="0"/>
        <w:autoSpaceDE w:val="0"/>
        <w:autoSpaceDN w:val="0"/>
        <w:adjustRightInd w:val="0"/>
        <w:ind w:firstLine="540"/>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Статья 41. Защита права муниципальной собственности</w:t>
      </w:r>
    </w:p>
    <w:p w:rsidR="00125354" w:rsidRDefault="00125354" w:rsidP="00125354">
      <w:pPr>
        <w:widowControl w:val="0"/>
        <w:autoSpaceDE w:val="0"/>
        <w:autoSpaceDN w:val="0"/>
        <w:adjustRightInd w:val="0"/>
        <w:ind w:firstLine="540"/>
        <w:rPr>
          <w:rFonts w:ascii="Times New Roman CYR" w:hAnsi="Times New Roman CYR" w:cs="Times New Roman CYR"/>
        </w:rPr>
      </w:pPr>
    </w:p>
    <w:p w:rsidR="00125354" w:rsidRDefault="00125354" w:rsidP="00125354">
      <w:pPr>
        <w:widowControl w:val="0"/>
        <w:numPr>
          <w:ilvl w:val="0"/>
          <w:numId w:val="4"/>
        </w:num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Защита права муниципальной собственности осуществляется в соответствии с действующим законодательством.</w:t>
      </w:r>
    </w:p>
    <w:p w:rsidR="00125354" w:rsidRDefault="00125354" w:rsidP="00125354">
      <w:pPr>
        <w:widowControl w:val="0"/>
        <w:numPr>
          <w:ilvl w:val="0"/>
          <w:numId w:val="3"/>
        </w:num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Муниципальная собственность может быть истребована из чужого незаконного владения в соответствии с Гражданским кодексом Российской Федерации.</w:t>
      </w:r>
    </w:p>
    <w:p w:rsidR="00125354" w:rsidRDefault="00125354" w:rsidP="00125354">
      <w:pPr>
        <w:widowControl w:val="0"/>
        <w:autoSpaceDE w:val="0"/>
        <w:autoSpaceDN w:val="0"/>
        <w:adjustRightInd w:val="0"/>
        <w:jc w:val="both"/>
        <w:rPr>
          <w:rFonts w:ascii="Times New Roman CYR" w:hAnsi="Times New Roman CYR" w:cs="Times New Roman CYR"/>
          <w:sz w:val="28"/>
          <w:szCs w:val="28"/>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p w:rsidR="00125354" w:rsidRDefault="00125354" w:rsidP="00CF62E2">
      <w:pPr>
        <w:widowControl w:val="0"/>
        <w:tabs>
          <w:tab w:val="left" w:pos="5940"/>
        </w:tabs>
        <w:autoSpaceDE w:val="0"/>
        <w:autoSpaceDN w:val="0"/>
        <w:adjustRightInd w:val="0"/>
        <w:jc w:val="both"/>
        <w:rPr>
          <w:rFonts w:ascii="Times New Roman CYR" w:hAnsi="Times New Roman CYR" w:cs="Times New Roman CYR"/>
          <w:sz w:val="20"/>
          <w:szCs w:val="20"/>
        </w:rPr>
      </w:pPr>
    </w:p>
    <w:sectPr w:rsidR="00125354" w:rsidSect="007C6E9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C2BDC"/>
    <w:multiLevelType w:val="singleLevel"/>
    <w:tmpl w:val="E86C08E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6C5D0A7E"/>
    <w:multiLevelType w:val="singleLevel"/>
    <w:tmpl w:val="E86C08E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
  </w:num>
  <w:num w:numId="2">
    <w:abstractNumId w:val="0"/>
  </w:num>
  <w:num w:numId="3">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displayVerticalDrawingGridEvery w:val="2"/>
  <w:characterSpacingControl w:val="doNotCompress"/>
  <w:compat/>
  <w:rsids>
    <w:rsidRoot w:val="00CF62E2"/>
    <w:rsid w:val="00042FD8"/>
    <w:rsid w:val="000E03D9"/>
    <w:rsid w:val="00125354"/>
    <w:rsid w:val="001575B8"/>
    <w:rsid w:val="00183963"/>
    <w:rsid w:val="002114D7"/>
    <w:rsid w:val="002962CD"/>
    <w:rsid w:val="002A013C"/>
    <w:rsid w:val="002D19A5"/>
    <w:rsid w:val="00305625"/>
    <w:rsid w:val="00312711"/>
    <w:rsid w:val="00352DA4"/>
    <w:rsid w:val="003B2EC7"/>
    <w:rsid w:val="003F6B3A"/>
    <w:rsid w:val="0043201F"/>
    <w:rsid w:val="004F7E54"/>
    <w:rsid w:val="00536563"/>
    <w:rsid w:val="00540284"/>
    <w:rsid w:val="005F0395"/>
    <w:rsid w:val="00635151"/>
    <w:rsid w:val="00642B99"/>
    <w:rsid w:val="0065640D"/>
    <w:rsid w:val="006658AA"/>
    <w:rsid w:val="0070241F"/>
    <w:rsid w:val="00782967"/>
    <w:rsid w:val="007A076B"/>
    <w:rsid w:val="007C6E92"/>
    <w:rsid w:val="00851853"/>
    <w:rsid w:val="00882464"/>
    <w:rsid w:val="00896B83"/>
    <w:rsid w:val="008C585E"/>
    <w:rsid w:val="008F2ED3"/>
    <w:rsid w:val="009C39F4"/>
    <w:rsid w:val="00A1736D"/>
    <w:rsid w:val="00A91867"/>
    <w:rsid w:val="00AC3070"/>
    <w:rsid w:val="00C92D03"/>
    <w:rsid w:val="00CD0340"/>
    <w:rsid w:val="00CF62E2"/>
    <w:rsid w:val="00D56D57"/>
    <w:rsid w:val="00DE7D51"/>
    <w:rsid w:val="00E565F6"/>
    <w:rsid w:val="00E56EA6"/>
    <w:rsid w:val="00E77634"/>
    <w:rsid w:val="00EC265B"/>
    <w:rsid w:val="00F26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2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5354"/>
    <w:pPr>
      <w:ind w:left="720"/>
      <w:contextualSpacing/>
    </w:pPr>
  </w:style>
  <w:style w:type="paragraph" w:styleId="a4">
    <w:name w:val="Balloon Text"/>
    <w:basedOn w:val="a"/>
    <w:link w:val="a5"/>
    <w:uiPriority w:val="99"/>
    <w:semiHidden/>
    <w:unhideWhenUsed/>
    <w:rsid w:val="00C92D03"/>
    <w:rPr>
      <w:rFonts w:ascii="Tahoma" w:hAnsi="Tahoma" w:cs="Tahoma"/>
      <w:sz w:val="16"/>
      <w:szCs w:val="16"/>
    </w:rPr>
  </w:style>
  <w:style w:type="character" w:customStyle="1" w:styleId="a5">
    <w:name w:val="Текст выноски Знак"/>
    <w:basedOn w:val="a0"/>
    <w:link w:val="a4"/>
    <w:uiPriority w:val="99"/>
    <w:semiHidden/>
    <w:rsid w:val="00C92D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2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5354"/>
    <w:pPr>
      <w:ind w:left="720"/>
      <w:contextualSpacing/>
    </w:pPr>
  </w:style>
  <w:style w:type="paragraph" w:styleId="a4">
    <w:name w:val="Balloon Text"/>
    <w:basedOn w:val="a"/>
    <w:link w:val="a5"/>
    <w:uiPriority w:val="99"/>
    <w:semiHidden/>
    <w:unhideWhenUsed/>
    <w:rsid w:val="00C92D03"/>
    <w:rPr>
      <w:rFonts w:ascii="Tahoma" w:hAnsi="Tahoma" w:cs="Tahoma"/>
      <w:sz w:val="16"/>
      <w:szCs w:val="16"/>
    </w:rPr>
  </w:style>
  <w:style w:type="character" w:customStyle="1" w:styleId="a5">
    <w:name w:val="Текст выноски Знак"/>
    <w:basedOn w:val="a0"/>
    <w:link w:val="a4"/>
    <w:uiPriority w:val="99"/>
    <w:semiHidden/>
    <w:rsid w:val="00C92D0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6227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F8698-E495-49E2-9B7D-06855431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30</Pages>
  <Words>10114</Words>
  <Characters>57652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20</cp:revision>
  <cp:lastPrinted>2015-10-14T04:05:00Z</cp:lastPrinted>
  <dcterms:created xsi:type="dcterms:W3CDTF">2012-05-23T00:50:00Z</dcterms:created>
  <dcterms:modified xsi:type="dcterms:W3CDTF">2018-02-08T01:18:00Z</dcterms:modified>
</cp:coreProperties>
</file>